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834950f15c47d12297ae8ba2bf3e41ee3a05bbc"/>
    <w:p>
      <w:pPr>
        <w:pStyle w:val="Heading1"/>
      </w:pPr>
      <w:r>
        <w:t xml:space="preserve">The Strategic Imperative of the Financial Analyst in Brazil São Paulo: Navigating Complexity, Innovation, and Global Integration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Business &amp; Finance Studies</w:t>
      </w:r>
      <w:r>
        <w:br/>
      </w:r>
      <w:r>
        <w:rPr>
          <w:bCs/>
          <w:b/>
        </w:rPr>
        <w:t xml:space="preserve">Focus Region:</w:t>
      </w:r>
      <w:r>
        <w:t xml:space="preserve"> </w:t>
      </w:r>
      <w:r>
        <w:t xml:space="preserve">Brazil São Paulo</w:t>
      </w:r>
    </w:p>
    <w:p>
      <w:r>
        <w:pict>
          <v:rect style="width:0;height:1.5pt" o:hralign="center" o:hrstd="t" o:hr="t"/>
        </w:pict>
      </w:r>
    </w:p>
    <w:bookmarkStart w:id="20" w:name="i.-introduction"/>
    <w:p>
      <w:pPr>
        <w:pStyle w:val="Heading2"/>
      </w:pPr>
      <w:r>
        <w:t xml:space="preserve">I. Introduction</w:t>
      </w:r>
    </w:p>
    <w:p>
      <w:pPr>
        <w:pStyle w:val="FirstParagraph"/>
      </w:pPr>
      <w:r>
        <w:t xml:space="preserve">In the dynamic landscape of modern economics, the role of a professional who bridges the gap between raw data and strategic decision-making has never been more critical. Among these professionals, the</w:t>
      </w:r>
      <w:r>
        <w:t xml:space="preserve"> </w:t>
      </w:r>
      <w:r>
        <w:rPr>
          <w:bCs/>
          <w:b/>
        </w:rPr>
        <w:t xml:space="preserve">Financial Analyst</w:t>
      </w:r>
      <w:r>
        <w:t xml:space="preserve"> </w:t>
      </w:r>
      <w:r>
        <w:t xml:space="preserve">stands out as a pivotal figure in corporate governance and economic stability. While this profession is globally recognized, its specific application within</w:t>
      </w:r>
      <w:r>
        <w:t xml:space="preserve"> </w:t>
      </w:r>
      <w:r>
        <w:rPr>
          <w:bCs/>
          <w:b/>
        </w:rPr>
        <w:t xml:space="preserve">Brazil São Paulo</w:t>
      </w:r>
      <w:r>
        <w:t xml:space="preserve"> </w:t>
      </w:r>
      <w:r>
        <w:t xml:space="preserve">presents a unique set of challenges and opportunities that distinguish it from other financial hubs worldwide. This term paper explores the multifaceted role of the</w:t>
      </w:r>
      <w:r>
        <w:t xml:space="preserve"> </w:t>
      </w:r>
      <w:r>
        <w:rPr>
          <w:bCs/>
          <w:b/>
        </w:rPr>
        <w:t xml:space="preserve">Financial Analyst</w:t>
      </w:r>
      <w:r>
        <w:t xml:space="preserve">, specifically analyzing how their functions are adapted to meet the demands of Brazil's largest economic engine,</w:t>
      </w:r>
      <w:r>
        <w:t xml:space="preserve"> </w:t>
      </w:r>
      <w:r>
        <w:rPr>
          <w:bCs/>
          <w:b/>
        </w:rPr>
        <w:t xml:space="preserve">Brazil São Paulo</w:t>
      </w:r>
      <w:r>
        <w:t xml:space="preserve">.</w:t>
      </w:r>
    </w:p>
    <w:p>
      <w:pPr>
        <w:pStyle w:val="BodyText"/>
      </w:pPr>
      <w:r>
        <w:rPr>
          <w:bCs/>
          <w:b/>
        </w:rPr>
        <w:t xml:space="preserve">Brazil São PauloFinancial Analyst Financial Analyst</w:t>
      </w:r>
    </w:p>
    <w:bookmarkEnd w:id="20"/>
    <w:bookmarkStart w:id="21" w:name="Xdd37e964f65f83086b60aebdeae0d1066b34207"/>
    <w:p>
      <w:pPr>
        <w:pStyle w:val="Heading2"/>
      </w:pPr>
      <w:r>
        <w:t xml:space="preserve">II. The Economic Context of Brazil São Paulo</w:t>
      </w:r>
    </w:p>
    <w:p>
      <w:pPr>
        <w:pStyle w:val="FirstParagraph"/>
      </w:pPr>
      <w:r>
        <w:t xml:space="preserve">To understand the necessity of specialized financial expertise, one must first appreciate the environment in which they operate. The economy of Brazil is heavily influenced by commodity prices, agricultural output, and industrial manufacturing. However, within this national context,</w:t>
      </w:r>
      <w:r>
        <w:rPr>
          <w:bCs/>
          <w:b/>
        </w:rPr>
        <w:t xml:space="preserve">Brazil São Paulo</w:t>
      </w:r>
    </w:p>
    <w:p>
      <w:pPr>
        <w:pStyle w:val="BodyText"/>
      </w:pPr>
      <w:r>
        <w:t xml:space="preserve">For a</w:t>
      </w:r>
    </w:p>
    <w:p>
      <w:pPr>
        <w:pStyle w:val="BodyText"/>
      </w:pPr>
      <w:r>
        <w:t xml:space="preserve">Financial Analyst Financial Analyst Brazil São Paulo.</w:t>
      </w:r>
    </w:p>
    <w:bookmarkEnd w:id="21"/>
    <w:bookmarkStart w:id="22" w:name="X1d8c3c77d0d6fd16c4b6cf4a3a0121c4827412b"/>
    <w:p>
      <w:pPr>
        <w:pStyle w:val="Heading2"/>
      </w:pPr>
      <w:r>
        <w:t xml:space="preserve">III. Core Responsibilities and Skill Sets</w:t>
      </w:r>
    </w:p>
    <w:p>
      <w:pPr>
        <w:pStyle w:val="FirstParagraph"/>
      </w:pPr>
      <w:r>
        <w:t xml:space="preserve">The traditional definition of a</w:t>
      </w:r>
    </w:p>
    <w:p>
      <w:pPr>
        <w:pStyle w:val="BodyText"/>
      </w:pPr>
      <w:r>
        <w:t xml:space="preserve">Financial Analyst Brazil São Paulo, these core responsibilities are expanded by several key factors:</w:t>
      </w:r>
    </w:p>
    <w:p>
      <w:pPr>
        <w:numPr>
          <w:ilvl w:val="0"/>
          <w:numId w:val="1001"/>
        </w:numPr>
        <w:pStyle w:val="Compact"/>
      </w:pPr>
      <w:r>
        <w:t xml:space="preserve">Macro-Economic Analysis:</w:t>
      </w:r>
      <w:r>
        <w:t xml:space="preserve"> </w:t>
      </w:r>
      <w:r>
        <w:t xml:space="preserve">The analyst must interpret inflation rates, interest rate fluctuations (Selic), and currency exchange volatility (BRL/USD). In</w:t>
      </w:r>
    </w:p>
    <w:p>
      <w:pPr>
        <w:numPr>
          <w:ilvl w:val="0"/>
          <w:numId w:val="1000"/>
        </w:numPr>
        <w:pStyle w:val="Compact"/>
      </w:pPr>
      <w:r>
        <w:t xml:space="preserve">Brazil São Paulo, where many corporations hedge against currency risk, understanding monetary policy is crucial.</w:t>
      </w:r>
    </w:p>
    <w:p>
      <w:pPr>
        <w:numPr>
          <w:ilvl w:val="0"/>
          <w:numId w:val="1001"/>
        </w:numPr>
        <w:pStyle w:val="Compact"/>
      </w:pPr>
      <w:r>
        <w:t xml:space="preserve">Corporate Governance and ESG:</w:t>
      </w:r>
      <w:r>
        <w:t xml:space="preserve"> </w:t>
      </w:r>
      <w:r>
        <w:t xml:space="preserve">As global investors increasingly prioritize Environmental, Social, and Governance (ESG) criteria, the</w:t>
      </w:r>
    </w:p>
    <w:p>
      <w:pPr>
        <w:numPr>
          <w:ilvl w:val="0"/>
          <w:numId w:val="1000"/>
        </w:numPr>
        <w:pStyle w:val="Compact"/>
      </w:pPr>
      <w:r>
        <w:t xml:space="preserve">Financial Analyst Brazil São Paulo, where sustainability in agriculture and industry is under scrutiny, this skill is becoming a differentiator.</w:t>
      </w:r>
    </w:p>
    <w:p>
      <w:pPr>
        <w:numPr>
          <w:ilvl w:val="0"/>
          <w:numId w:val="1001"/>
        </w:numPr>
        <w:pStyle w:val="Compact"/>
      </w:pPr>
      <w:r>
        <w:t xml:space="preserve">Technological Proficiency:</w:t>
      </w:r>
      <w:r>
        <w:t xml:space="preserve"> </w:t>
      </w:r>
      <w:r>
        <w:t xml:space="preserve">The rise of Fintechs in</w:t>
      </w:r>
    </w:p>
    <w:p>
      <w:pPr>
        <w:numPr>
          <w:ilvl w:val="0"/>
          <w:numId w:val="1000"/>
        </w:numPr>
        <w:pStyle w:val="Compact"/>
      </w:pPr>
      <w:r>
        <w:t xml:space="preserve">Brazil São Paulo</w:t>
      </w:r>
    </w:p>
    <w:p>
      <w:pPr>
        <w:pStyle w:val="FirstParagraph"/>
      </w:pPr>
      <w:r>
        <w:t xml:space="preserve">The synergy between these skills defines the modern</w:t>
      </w:r>
    </w:p>
    <w:p>
      <w:pPr>
        <w:pStyle w:val="BodyText"/>
      </w:pPr>
      <w:r>
        <w:t xml:space="preserve">Financial Analyst. They are no longer just number crunchers; they are strategic advisors who translate complex data into actionable business intelligence. This transformation is particularly evident in the competitive job market of</w:t>
      </w:r>
    </w:p>
    <w:p>
      <w:pPr>
        <w:pStyle w:val="BodyText"/>
      </w:pPr>
      <w:r>
        <w:t xml:space="preserve">Brazil São Paulo, where candidates with hybrid profiles (finance + technology) command premium salaries.</w:t>
      </w:r>
    </w:p>
    <w:bookmarkEnd w:id="22"/>
    <w:bookmarkStart w:id="23" w:name="X9023380a7611a4d4b85e8d80f669fef370bf801"/>
    <w:p>
      <w:pPr>
        <w:pStyle w:val="Heading2"/>
      </w:pPr>
      <w:r>
        <w:t xml:space="preserve">IV. The Impact of Digital Transformation and Fintech</w:t>
      </w:r>
    </w:p>
    <w:p>
      <w:pPr>
        <w:pStyle w:val="FirstParagraph"/>
      </w:pPr>
      <w:r>
        <w:t xml:space="preserve">Brazil São Paulo Financial Analyst, this shift presents both a threat and an opportunity.</w:t>
      </w:r>
    </w:p>
    <w:p>
      <w:pPr>
        <w:pStyle w:val="BodyText"/>
      </w:pPr>
      <w:r>
        <w:t xml:space="preserve">On one hand, routine analytical tasks are being automated by algorithms. On the other hand, this automation frees up analysts to focus on high-value strategic planning. The</w:t>
      </w:r>
    </w:p>
    <w:p>
      <w:pPr>
        <w:pStyle w:val="BodyText"/>
      </w:pPr>
      <w:r>
        <w:t xml:space="preserve">Financial Analyst Brazil São Paulo is increasingly expected to collaborate with software engineers and data scientists. This interdisciplinary approach allows for more robust risk management strategies and innovative product development. Consequently, the educational background of aspiring analysts in this region is shifting, with a greater emphasis on STEM (Science, Technology, Engineering, and Mathematics) subjects alongside traditional finance degrees.</w:t>
      </w:r>
    </w:p>
    <w:bookmarkEnd w:id="23"/>
    <w:bookmarkStart w:id="24" w:name="v.-challenges-and-future-outlook"/>
    <w:p>
      <w:pPr>
        <w:pStyle w:val="Heading2"/>
      </w:pPr>
      <w:r>
        <w:t xml:space="preserve">V. Challenges and Future Outlook</w:t>
      </w:r>
    </w:p>
    <w:p>
      <w:pPr>
        <w:pStyle w:val="FirstParagraph"/>
      </w:pPr>
      <w:r>
        <w:t xml:space="preserve">Despite the advancements,</w:t>
      </w:r>
      <w:r>
        <w:rPr>
          <w:bCs/>
          <w:b/>
        </w:rPr>
        <w:t xml:space="preserve">Brazil São Paulo</w:t>
      </w:r>
    </w:p>
    <w:p>
      <w:pPr>
        <w:pStyle w:val="BodyText"/>
      </w:pPr>
      <w:r>
        <w:t xml:space="preserve">The future of the</w:t>
      </w:r>
      <w:r>
        <w:t xml:space="preserve"> </w:t>
      </w:r>
      <w:r>
        <w:rPr>
          <w:bCs/>
          <w:b/>
        </w:rPr>
        <w:t xml:space="preserve">Financial Analyst in this region lies in adaptability. As globalization continues to intertwine economies, the ability to compare local performance against global benchmarks will become even more vital. Professionals who can articulate how local events in</w:t>
      </w:r>
      <w:r>
        <w:rPr>
          <w:bCs/>
          <w:b/>
        </w:rPr>
        <w:t xml:space="preserve"> </w:t>
      </w:r>
      <w:r>
        <w:rPr>
          <w:bCs/>
          <w:b/>
          <w:bCs/>
          <w:b/>
        </w:rPr>
        <w:t xml:space="preserve">Brazil São Paulo</w:t>
      </w:r>
    </w:p>
    <w:bookmarkEnd w:id="24"/>
    <w:bookmarkStart w:id="25" w:name="vi.-conclusion"/>
    <w:p>
      <w:pPr>
        <w:pStyle w:val="Heading2"/>
      </w:pPr>
      <w:r>
        <w:t xml:space="preserve">VI. Conclusion</w:t>
      </w:r>
    </w:p>
    <w:p>
      <w:pPr>
        <w:pStyle w:val="FirstParagraph"/>
      </w:pPr>
      <w:r>
        <w:t xml:space="preserve">In conclusion, the role of the</w:t>
      </w:r>
    </w:p>
    <w:p>
      <w:pPr>
        <w:pStyle w:val="BodyText"/>
      </w:pPr>
      <w:r>
        <w:t xml:space="preserve">Financial Analyst</w:t>
      </w:r>
    </w:p>
    <w:p>
      <w:pPr>
        <w:pStyle w:val="BodyText"/>
      </w:pPr>
      <w:r>
        <w:t xml:space="preserve">Brazil São Paulo Brazil São Paulo will remain the crucible where these analytical skills are tested and refined.</w:t>
      </w:r>
    </w:p>
    <w:p>
      <w:pPr>
        <w:pStyle w:val="BodyText"/>
      </w:pPr>
      <w:r>
        <w:t xml:space="preserve">The</w:t>
      </w:r>
    </w:p>
    <w:p>
      <w:pPr>
        <w:pStyle w:val="BodyText"/>
      </w:pPr>
      <w:r>
        <w:t xml:space="preserve">Financial Analyst is not merely a passive observer of market trends but an active architect of financial strategy. In a region characterized by both immense opportunity and structural challenge, their ability to navigate ambiguity while delivering precise insights is indispensable. Future iterations of this profession will likely see an even deeper integration of AI and sustainability metrics, reinforcing the centrality of the</w:t>
      </w:r>
    </w:p>
    <w:p>
      <w:pPr>
        <w:pStyle w:val="BodyText"/>
      </w:pPr>
      <w:r>
        <w:t xml:space="preserve">Financial Analyst Brazil São Paulo.</w:t>
      </w:r>
    </w:p>
    <w:p>
      <w:pPr>
        <w:pStyle w:val="BodyText"/>
      </w:pPr>
      <w:r>
        <w:rPr>
          <w:iCs/>
          <w:i/>
        </w:rPr>
        <w:t xml:space="preserve">This term paper was prepared for academic purposes to highlight the specific occupational dynamics of finance professionals in emerging markets, with a focused case study on Brazil São Paulo.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Brazil São Paulo</dc:title>
  <dc:creator/>
  <dc:language>en</dc:language>
  <cp:keywords/>
  <dcterms:created xsi:type="dcterms:W3CDTF">2026-07-29T20:53:47Z</dcterms:created>
  <dcterms:modified xsi:type="dcterms:W3CDTF">2026-07-29T20:53:47Z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