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2" w:name="Xf6c3ceb1a22e9d4c1372878686fa6092190c2f6"/>
    <w:p>
      <w:pPr>
        <w:pStyle w:val="Heading1"/>
      </w:pPr>
      <w:r>
        <w:t xml:space="preserve">The Strategic Imperative of the Financial Analyst in DR Congo Kinshasa</w:t>
      </w:r>
    </w:p>
    <w:p>
      <w:pPr>
        <w:pStyle w:val="FirstParagraph"/>
      </w:pPr>
      <w:r>
        <w:rPr>
          <w:bCs/>
          <w:b/>
        </w:rPr>
        <w:t xml:space="preserve">Date:</w:t>
      </w:r>
      <w:r>
        <w:t xml:space="preserve"> </w:t>
      </w:r>
      <w:r>
        <w:t xml:space="preserve">October 26, 2023</w:t>
      </w:r>
      <w:r>
        <w:br/>
      </w:r>
      <w:r>
        <w:rPr>
          <w:iCs/>
          <w:i/>
          <w:bCs/>
          <w:b/>
        </w:rPr>
        <w:t xml:space="preserve">A Course Term Paper Submitted for Academic Review</w:t>
      </w:r>
    </w:p>
    <w:bookmarkStart w:id="20" w:name="i.-introduction-the-contextual-landscape"/>
    <w:p>
      <w:pPr>
        <w:pStyle w:val="Heading2"/>
      </w:pPr>
      <w:r>
        <w:t xml:space="preserve">I. Introduction: The Contextual Landscape</w:t>
      </w:r>
    </w:p>
    <w:p>
      <w:pPr>
        <w:pStyle w:val="FirstParagraph"/>
      </w:pPr>
      <w:r>
        <w:t xml:space="preserve">In the rapidly evolving economic landscape of Central Africa,</w:t>
      </w:r>
      <w:r>
        <w:t xml:space="preserve"> </w:t>
      </w:r>
      <w:r>
        <w:rPr>
          <w:bCs/>
          <w:b/>
        </w:rPr>
        <w:t xml:space="preserve">DR Congo Kinshasa</w:t>
      </w:r>
      <w:r>
        <w:t xml:space="preserve"> </w:t>
      </w:r>
      <w:r>
        <w:t xml:space="preserve">stands as a critical node of resource wealth and potential growth. As the capital city hosts the headquarters of major mining corporations, banking institutions, and international NGOs, it serves as the financial heartbeat of one of Africa’s largest nations. Within this high-stakes environment, the role of the</w:t>
      </w:r>
      <w:r>
        <w:t xml:space="preserve"> </w:t>
      </w:r>
      <w:r>
        <w:rPr>
          <w:bCs/>
          <w:b/>
        </w:rPr>
        <w:t xml:space="preserve">Financial Analyst</w:t>
      </w:r>
      <w:r>
        <w:t xml:space="preserve"> </w:t>
      </w:r>
      <w:r>
        <w:t xml:space="preserve">has transcended traditional data entry to become a strategic pillar for decision-making. This term paper explores the multifaceted responsibilities, challenges faced by</w:t>
      </w:r>
      <w:r>
        <w:t xml:space="preserve"> </w:t>
      </w:r>
      <w:r>
        <w:rPr>
          <w:bCs/>
          <w:b/>
        </w:rPr>
        <w:t xml:space="preserve">Financial Analysts</w:t>
      </w:r>
      <w:r>
        <w:t xml:space="preserve">, and their critical influence on economic stability within</w:t>
      </w:r>
      <w:r>
        <w:t xml:space="preserve"> </w:t>
      </w:r>
      <w:r>
        <w:rPr>
          <w:bCs/>
          <w:b/>
        </w:rPr>
        <w:t xml:space="preserve">DR Congo Kinshasa</w:t>
      </w:r>
      <w:r>
        <w:t xml:space="preserve">. The analysis posits that in a market characterized by volatility and regulatory transition, the professional expertise of financial analysts is not merely supportive but existential for sustainable business operations.</w:t>
      </w:r>
    </w:p>
    <w:bookmarkEnd w:id="20"/>
    <w:bookmarkStart w:id="21" w:name="X1b1f3f67cf4113814de8c8807a186bbc865c223"/>
    <w:p>
      <w:pPr>
        <w:pStyle w:val="Heading2"/>
      </w:pPr>
      <w:r>
        <w:t xml:space="preserve">II. Defining the Role of the Financial Analyst</w:t>
      </w:r>
    </w:p>
    <w:p>
      <w:pPr>
        <w:pStyle w:val="FirstParagraph"/>
      </w:pPr>
      <w:r>
        <w:t xml:space="preserve">A</w:t>
      </w:r>
      <w:r>
        <w:t xml:space="preserve"> </w:t>
      </w:r>
      <w:r>
        <w:rPr>
          <w:bCs/>
          <w:b/>
        </w:rPr>
        <w:t xml:space="preserve">Financial Analyst</w:t>
      </w:r>
      <w:r>
        <w:t xml:space="preserve"> </w:t>
      </w:r>
      <w:r>
        <w:t xml:space="preserve">serves as a bridge between raw data and strategic action. In general corporate structures, this role involves assessing investment opportunities, evaluating financial performance, and forecasting future trends. However, when applied to</w:t>
      </w:r>
      <w:r>
        <w:t xml:space="preserve"> </w:t>
      </w:r>
      <w:r>
        <w:rPr>
          <w:bCs/>
          <w:b/>
        </w:rPr>
        <w:t xml:space="preserve">DR Congo Kinshasa</w:t>
      </w:r>
      <w:r>
        <w:t xml:space="preserve">, the scope expands significantly due to the unique macroeconomic conditions of the region. Analysts in this context must navigate a complex web of foreign exchange fluctuations, commodity price volatility (particularly regarding cobalt and copper), and evolving tax legislations.</w:t>
      </w:r>
    </w:p>
    <w:p>
      <w:pPr>
        <w:pStyle w:val="BodyText"/>
      </w:pPr>
      <w:r>
        <w:t xml:space="preserve">The core functions include:</w:t>
      </w:r>
    </w:p>
    <w:p>
      <w:pPr>
        <w:numPr>
          <w:ilvl w:val="0"/>
          <w:numId w:val="1001"/>
        </w:numPr>
        <w:pStyle w:val="Compact"/>
      </w:pPr>
      <w:r>
        <w:rPr>
          <w:bCs/>
          <w:b/>
        </w:rPr>
        <w:t xml:space="preserve">Capital Budgeting:</w:t>
      </w:r>
      <w:r>
        <w:t xml:space="preserve"> </w:t>
      </w:r>
      <w:r>
        <w:t xml:space="preserve">Determining the viability of long-term investments in infrastructure or mining projects.</w:t>
      </w:r>
    </w:p>
    <w:p>
      <w:pPr>
        <w:numPr>
          <w:ilvl w:val="0"/>
          <w:numId w:val="1001"/>
        </w:numPr>
        <w:pStyle w:val="Compact"/>
      </w:pPr>
      <w:r>
        <w:rPr>
          <w:bCs/>
          <w:b/>
        </w:rPr>
        <w:t xml:space="preserve">Risk Assessment:</w:t>
      </w:r>
    </w:p>
    <w:p>
      <w:pPr>
        <w:numPr>
          <w:ilvl w:val="0"/>
          <w:numId w:val="1001"/>
        </w:numPr>
        <w:pStyle w:val="Compact"/>
      </w:pPr>
      <w:r>
        <w:rPr>
          <w:bCs/>
          <w:b/>
        </w:rPr>
        <w:t xml:space="preserve">Fundraising Support:</w:t>
      </w:r>
      <w:r>
        <w:t xml:space="preserve"> </w:t>
      </w:r>
      <w:r>
        <w:t xml:space="preserve">Preparing prospectuses and financial models for international investors looking to enter the Congolese market.</w:t>
      </w:r>
    </w:p>
    <w:bookmarkEnd w:id="21"/>
    <w:bookmarkStart w:id="22" w:name="X3994e65c070d74658521c5323bc60fc853570f5"/>
    <w:p>
      <w:pPr>
        <w:pStyle w:val="Heading2"/>
      </w:pPr>
      <w:r>
        <w:t xml:space="preserve">III. The Unique Economic Environment of DR Congo Kinshasa</w:t>
      </w:r>
    </w:p>
    <w:p>
      <w:pPr>
        <w:pStyle w:val="FirstParagraph"/>
      </w:pPr>
      <w:r>
        <w:t xml:space="preserve">To understand the necessity of a specialized</w:t>
      </w:r>
      <w:r>
        <w:t xml:space="preserve"> </w:t>
      </w:r>
      <w:r>
        <w:rPr>
          <w:bCs/>
          <w:b/>
        </w:rPr>
        <w:t xml:space="preserve">Financial Analyst</w:t>
      </w:r>
      <w:r>
        <w:t xml:space="preserve">, one must first comprehend the economic ecosystem of</w:t>
      </w:r>
      <w:r>
        <w:t xml:space="preserve"> </w:t>
      </w:r>
      <w:r>
        <w:rPr>
          <w:bCs/>
          <w:b/>
        </w:rPr>
        <w:t xml:space="preserve">DR Congo Kinshasa</w:t>
      </w:r>
      <w:r>
        <w:t xml:space="preserve">. The city is not just an administrative center but a hub where global commodities meet local distribution networks. The economy is heavily reliant on extractive industries, making it susceptible to external market shocks.</w:t>
      </w:r>
    </w:p>
    <w:p>
      <w:pPr>
        <w:pStyle w:val="BodyText"/>
      </w:pPr>
      <w:r>
        <w:rPr>
          <w:bCs/>
          <w:b/>
        </w:rPr>
        <w:t xml:space="preserve">Currency Volatility:</w:t>
      </w:r>
      <w:r>
        <w:t xml:space="preserve"> </w:t>
      </w:r>
      <w:r>
        <w:t xml:space="preserve">The fluctuation between the US Dollar (USD) and the Congolese Franc (CDF) presents a significant challenge for businesses operating in</w:t>
      </w:r>
      <w:r>
        <w:t xml:space="preserve"> </w:t>
      </w:r>
      <w:r>
        <w:rPr>
          <w:bCs/>
          <w:b/>
        </w:rPr>
        <w:t xml:space="preserve">DR Congo Kinshasa</w:t>
      </w:r>
      <w:r>
        <w:t xml:space="preserve">. A</w:t>
      </w:r>
      <w:r>
        <w:t xml:space="preserve"> </w:t>
      </w:r>
      <w:r>
        <w:rPr>
          <w:bCs/>
          <w:b/>
        </w:rPr>
        <w:t xml:space="preserve">Financial Analyst</w:t>
      </w:r>
      <w:r>
        <w:t xml:space="preserve"> </w:t>
      </w:r>
      <w:r>
        <w:t xml:space="preserve">must possess sophisticated hedging strategies to protect corporate assets from devaluation. Without precise analysis of currency trends, companies can face sudden liquidity crises.</w:t>
      </w:r>
    </w:p>
    <w:p>
      <w:pPr>
        <w:pStyle w:val="BodyText"/>
      </w:pPr>
      <w:r>
        <w:rPr>
          <w:bCs/>
          <w:b/>
        </w:rPr>
        <w:t xml:space="preserve">Regulatory Complexity:</w:t>
      </w:r>
      <w:r>
        <w:t xml:space="preserve">The legal framework in the DRC has undergone significant reforms aimed at increasing transparency and attracting foreign direct investment (FDI).</w:t>
      </w:r>
      <w:r>
        <w:t xml:space="preserve"> </w:t>
      </w:r>
      <w:r>
        <w:rPr>
          <w:bCs/>
          <w:b/>
        </w:rPr>
        <w:t xml:space="preserve">Financial Analysts</w:t>
      </w:r>
      <w:r>
        <w:t xml:space="preserve"> </w:t>
      </w:r>
      <w:r>
        <w:t xml:space="preserve">must stay abreast of these changes, ensuring that corporate financial reporting complies with both local laws and international standards such as IFRS (International Financial Reporting Standards).</w:t>
      </w:r>
    </w:p>
    <w:bookmarkEnd w:id="22"/>
    <w:bookmarkStart w:id="26" w:name="X57c0d16fbe25bb03b4ba5da79b52bbdc2e05578"/>
    <w:p>
      <w:pPr>
        <w:pStyle w:val="Heading2"/>
      </w:pPr>
      <w:r>
        <w:t xml:space="preserve">IV. Challenges Facing Financial Analysts in DR Congo Kinshasa</w:t>
      </w:r>
    </w:p>
    <w:p>
      <w:pPr>
        <w:pStyle w:val="FirstParagraph"/>
      </w:pPr>
      <w:r>
        <w:t xml:space="preserve">The profession in</w:t>
      </w:r>
      <w:r>
        <w:t xml:space="preserve"> </w:t>
      </w:r>
      <w:r>
        <w:rPr>
          <w:bCs/>
          <w:b/>
        </w:rPr>
        <w:t xml:space="preserve">DR Congo Kinshasa</w:t>
      </w:r>
      <w:r>
        <w:t xml:space="preserve"> </w:t>
      </w:r>
      <w:r>
        <w:t xml:space="preserve">is fraught with distinct challenges that differentiate it from roles in more developed markets.</w:t>
      </w:r>
    </w:p>
    <w:bookmarkStart w:id="23" w:name="a.-data-integrity-and-availability"/>
    <w:p>
      <w:pPr>
        <w:pStyle w:val="Heading3"/>
      </w:pPr>
      <w:r>
        <w:t xml:space="preserve">A. Data Integrity and Availability</w:t>
      </w:r>
    </w:p>
    <w:p>
      <w:pPr>
        <w:pStyle w:val="FirstParagraph"/>
      </w:pPr>
      <w:r>
        <w:t xml:space="preserve">In many emerging markets, access to reliable, real-time financial data can be scarce. In</w:t>
      </w:r>
      <w:r>
        <w:t xml:space="preserve"> </w:t>
      </w:r>
      <w:r>
        <w:rPr>
          <w:bCs/>
          <w:b/>
        </w:rPr>
        <w:t xml:space="preserve">DR Congo Kinshasa</w:t>
      </w:r>
      <w:r>
        <w:t xml:space="preserve">, analysts often face issues regarding the standardization of historical data across different sectors. A</w:t>
      </w:r>
      <w:r>
        <w:t xml:space="preserve"> </w:t>
      </w:r>
      <w:r>
        <w:rPr>
          <w:bCs/>
          <w:b/>
        </w:rPr>
        <w:t xml:space="preserve">Financial Analyst</w:t>
      </w:r>
      <w:r>
        <w:t xml:space="preserve"> </w:t>
      </w:r>
      <w:r>
        <w:t xml:space="preserve">must therefore rely heavily on estimation techniques and primary research to build accurate financial models.</w:t>
      </w:r>
    </w:p>
    <w:bookmarkEnd w:id="23"/>
    <w:bookmarkStart w:id="24" w:name="b.-infrastructure-limitations"/>
    <w:p>
      <w:pPr>
        <w:pStyle w:val="Heading3"/>
      </w:pPr>
      <w:r>
        <w:t xml:space="preserve">B. Infrastructure Limitations</w:t>
      </w:r>
    </w:p>
    <w:p>
      <w:pPr>
        <w:pStyle w:val="FirstParagraph"/>
      </w:pPr>
      <w:r>
        <w:t xml:space="preserve">Persistent challenges in digital infrastructure can hinder the efficiency of</w:t>
      </w:r>
      <w:r>
        <w:t xml:space="preserve"> </w:t>
      </w:r>
      <w:r>
        <w:rPr>
          <w:bCs/>
          <w:b/>
        </w:rPr>
        <w:t xml:space="preserve">Financial Analysts</w:t>
      </w:r>
      <w:r>
        <w:t xml:space="preserve">. Slow internet connectivity and limited access to advanced analytical software in certain segments of the market require analysts to be adaptable and resourceful. Despite these hurdles, there is a growing adoption of cloud-based financial tools among top-tier firms in Kinshasa.</w:t>
      </w:r>
    </w:p>
    <w:bookmarkEnd w:id="24"/>
    <w:bookmarkStart w:id="25" w:name="c.-talent-gap"/>
    <w:p>
      <w:pPr>
        <w:pStyle w:val="Heading3"/>
      </w:pPr>
      <w:r>
        <w:t xml:space="preserve">C. Talent Gap</w:t>
      </w:r>
    </w:p>
    <w:p>
      <w:pPr>
        <w:pStyle w:val="FirstParagraph"/>
      </w:pPr>
      <w:r>
        <w:t xml:space="preserve">There is a notable gap between academic training and practical application in finance within the region. Consequently, many</w:t>
      </w:r>
      <w:r>
        <w:t xml:space="preserve"> </w:t>
      </w:r>
      <w:r>
        <w:rPr>
          <w:bCs/>
          <w:b/>
        </w:rPr>
        <w:t xml:space="preserve">Financial Analysts</w:t>
      </w:r>
      <w:r>
        <w:t xml:space="preserve"> </w:t>
      </w:r>
      <w:r>
        <w:t xml:space="preserve">in</w:t>
      </w:r>
      <w:r>
        <w:t xml:space="preserve"> </w:t>
      </w:r>
      <w:r>
        <w:rPr>
          <w:bCs/>
          <w:b/>
        </w:rPr>
        <w:t xml:space="preserve">DR Congo Kinshasa</w:t>
      </w:r>
      <w:r>
        <w:t xml:space="preserve"> must undergo rigorous on-the-job training or pursue international certifications (such as CFA or ACCA) to meet global competency standards.</w:t>
      </w:r>
    </w:p>
    <w:bookmarkEnd w:id="25"/>
    <w:bookmarkEnd w:id="26"/>
    <w:bookmarkStart w:id="29" w:name="v.-strategic-impact-and-value-creation"/>
    <w:p>
      <w:pPr>
        <w:pStyle w:val="Heading2"/>
      </w:pPr>
      <w:r>
        <w:t xml:space="preserve">V. Strategic Impact and Value Creation</w:t>
      </w:r>
    </w:p>
    <w:p>
      <w:pPr>
        <w:pStyle w:val="FirstParagraph"/>
      </w:pPr>
      <w:r>
        <w:t xml:space="preserve">The contribution of the</w:t>
      </w:r>
      <w:r>
        <w:t xml:space="preserve"> </w:t>
      </w:r>
      <w:r>
        <w:rPr>
          <w:bCs/>
          <w:b/>
        </w:rPr>
        <w:t xml:space="preserve">Financial Analyst</w:t>
      </w:r>
      <w:r>
        <w:t xml:space="preserve"> </w:t>
      </w:r>
      <w:r>
        <w:t xml:space="preserve">extends beyond compliance; it is a driver of value creation. In</w:t>
      </w:r>
      <w:r>
        <w:t xml:space="preserve"> </w:t>
      </w:r>
      <w:r>
        <w:rPr>
          <w:bCs/>
          <w:b/>
        </w:rPr>
        <w:t xml:space="preserve">DR Congo Kinshasa</w:t>
      </w:r>
      <w:r>
        <w:t xml:space="preserve">, where capital is often scarce, the ability to allocate resources efficiently is paramount.</w:t>
      </w:r>
    </w:p>
    <w:bookmarkStart w:id="27" w:name="a.-facilitating-foreign-investment"/>
    <w:p>
      <w:pPr>
        <w:pStyle w:val="Heading3"/>
      </w:pPr>
      <w:r>
        <w:t xml:space="preserve">A. Facilitating Foreign Investment</w:t>
      </w:r>
    </w:p>
    <w:p>
      <w:pPr>
        <w:pStyle w:val="FirstParagraph"/>
      </w:pPr>
      <w:r>
        <w:t xml:space="preserve">Multinational corporations require clear, transparent financial insights before committing capital to mining or infrastructure projects in</w:t>
      </w:r>
      <w:r>
        <w:t xml:space="preserve"> </w:t>
      </w:r>
      <w:r>
        <w:rPr>
          <w:bCs/>
          <w:b/>
        </w:rPr>
        <w:t xml:space="preserve">DR Congo Kinshasa</w:t>
      </w:r>
      <w:r>
        <w:t xml:space="preserve">.</w:t>
      </w:r>
      <w:r>
        <w:t xml:space="preserve"> </w:t>
      </w:r>
      <w:r>
        <w:rPr>
          <w:bCs/>
          <w:b/>
        </w:rPr>
        <w:t xml:space="preserve">Financial Analysts</w:t>
      </w:r>
      <w:r>
        <w:t xml:space="preserve"> act as gatekeepers of trust, providing the rigorous due diligence required by international stakeholders. Their reports reassure investors that the financial health of local partners is sound.</w:t>
      </w:r>
    </w:p>
    <w:bookmarkEnd w:id="27"/>
    <w:bookmarkStart w:id="28" w:name="b.-sustainable-development-financing"/>
    <w:p>
      <w:pPr>
        <w:pStyle w:val="Heading3"/>
      </w:pPr>
      <w:r>
        <w:t xml:space="preserve">B. Sustainable Development Financing</w:t>
      </w:r>
    </w:p>
    <w:p>
      <w:pPr>
        <w:pStyle w:val="FirstParagraph"/>
      </w:pPr>
      <w:r>
        <w:t xml:space="preserve">With increasing global pressure on environmental, social, and governance (ESG) criteria,</w:t>
      </w:r>
      <w:r>
        <w:t xml:space="preserve"> </w:t>
      </w:r>
      <w:r>
        <w:rPr>
          <w:bCs/>
          <w:b/>
        </w:rPr>
        <w:t xml:space="preserve">Financial Analysts</w:t>
      </w:r>
      <w:r>
        <w:t xml:space="preserve"> in Kinshasa are increasingly tasked with measuring the sustainability metrics of projects. They help align local business practices with international ESG standards, thereby unlocking green financing opportunities.</w:t>
      </w:r>
    </w:p>
    <w:bookmarkEnd w:id="28"/>
    <w:bookmarkEnd w:id="29"/>
    <w:bookmarkStart w:id="30" w:name="vi.-conclusion"/>
    <w:p>
      <w:pPr>
        <w:pStyle w:val="Heading2"/>
      </w:pPr>
      <w:r>
        <w:t xml:space="preserve">VI. Conclusion</w:t>
      </w:r>
    </w:p>
    <w:p>
      <w:pPr>
        <w:pStyle w:val="FirstParagraph"/>
      </w:pPr>
      <w:r>
        <w:t xml:space="preserve">In conclusion, the role of the</w:t>
      </w:r>
      <w:r>
        <w:t xml:space="preserve"> </w:t>
      </w:r>
      <w:r>
        <w:rPr>
          <w:bCs/>
          <w:b/>
        </w:rPr>
        <w:t xml:space="preserve">Financial Analyst</w:t>
      </w:r>
      <w:r>
        <w:t xml:space="preserve"> in</w:t>
      </w:r>
      <w:r>
        <w:t xml:space="preserve"> </w:t>
      </w:r>
      <w:r>
        <w:rPr>
          <w:bCs/>
          <w:b/>
        </w:rPr>
        <w:t xml:space="preserve">DR Congo Kinshasa</w:t>
      </w:r>
      <w:r>
        <w:t xml:space="preserve"> is one of critical importance and evolving complexity. As the economic engine of the Democratic Republic of Congo, Kinshasa demands professionals who can navigate its unique challenges—ranging from currency volatility to regulatory shifts—with precision and strategic foresight. The</w:t>
      </w:r>
      <w:r>
        <w:t xml:space="preserve"> </w:t>
      </w:r>
      <w:r>
        <w:rPr>
          <w:bCs/>
          <w:b/>
        </w:rPr>
        <w:t xml:space="preserve">Financial Analyst</w:t>
      </w:r>
      <w:r>
        <w:t xml:space="preserve"> is no longer a back-office function but a frontline strategist essential for business resilience and growth.</w:t>
      </w:r>
    </w:p>
    <w:p>
      <w:pPr>
        <w:pStyle w:val="BodyText"/>
      </w:pPr>
      <w:r>
        <w:t xml:space="preserve">For stakeholders in</w:t>
      </w:r>
      <w:r>
        <w:t xml:space="preserve"> </w:t>
      </w:r>
      <w:r>
        <w:rPr>
          <w:bCs/>
          <w:b/>
        </w:rPr>
        <w:t xml:space="preserve">DR Congo Kinshasa</w:t>
      </w:r>
      <w:r>
        <w:t xml:space="preserve">, investing in the professional development of financial analysts is not just an operational expense but a strategic imperative. By empowering these professionals with better tools, data access, and training,</w:t>
      </w:r>
      <w:r>
        <w:t xml:space="preserve"> </w:t>
      </w:r>
      <w:r>
        <w:rPr>
          <w:bCs/>
          <w:b/>
        </w:rPr>
        <w:t xml:space="preserve">DR Congo Kinshasa</w:t>
      </w:r>
      <w:r>
        <w:t xml:space="preserve"> can further solidify its position as a competitive and transparent investment destination in Central Africa.</w:t>
      </w:r>
    </w:p>
    <w:bookmarkEnd w:id="30"/>
    <w:bookmarkStart w:id="31" w:name="vii.-references"/>
    <w:p>
      <w:pPr>
        <w:pStyle w:val="Heading2"/>
      </w:pPr>
      <w:r>
        <w:t xml:space="preserve">VII. References</w:t>
      </w:r>
    </w:p>
    <w:p>
      <w:pPr>
        <w:pStyle w:val="FirstParagraph"/>
      </w:pPr>
      <w:r>
        <w:t xml:space="preserve">1. Central Bank of the Congo (BCC). Annual Economic Reports.</w:t>
      </w:r>
      <w:r>
        <w:br/>
      </w:r>
      <w:r>
        <w:t xml:space="preserve">2. International Monetary Fund (IMF). Article IV Consultation: Democratic Republic of Congo.</w:t>
      </w:r>
      <w:r>
        <w:br/>
      </w:r>
      <w:r>
        <w:t xml:space="preserve">3. World Bank Group. Doing Business in DRC: Regulatory Environment Analysis.</w:t>
      </w:r>
      <w:r>
        <w:br/>
      </w:r>
      <w:r>
        <w:t xml:space="preserve">4. Local Corporate Governance Guidelines, Kinshasa Stock Exchange (BVD).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DR Congo Kinshasa</dc:title>
  <dc:creator/>
  <dc:language>en</dc:language>
  <cp:keywords/>
  <dcterms:created xsi:type="dcterms:W3CDTF">2026-07-29T07:53:36Z</dcterms:created>
  <dcterms:modified xsi:type="dcterms:W3CDTF">2026-07-29T07:53:36Z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