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26" w:name="X95af844f6d9c2deb2a71ef6fbad9a770d72d195"/>
    <w:p>
      <w:pPr>
        <w:pStyle w:val="Heading1"/>
      </w:pPr>
      <w:r>
        <w:t xml:space="preserve">A Strategic Analysis of the Financial Analyst Profession in Egypt, Cairo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 / Finance</w:t>
      </w:r>
      <w:r>
        <w:br/>
      </w:r>
      <w:r>
        <w:rPr>
          <w:bCs/>
          <w:b/>
        </w:rPr>
        <w:t xml:space="preserve">Subject:</w:t>
      </w:r>
      <w:r>
        <w:t xml:space="preserve"> </w:t>
      </w:r>
      <w:r>
        <w:t xml:space="preserve">Corporate Finance and Market Dynamics in Emerging Economies</w:t>
      </w:r>
    </w:p>
    <w:bookmarkStart w:id="20" w:name="i.-introduction"/>
    <w:p>
      <w:pPr>
        <w:pStyle w:val="Heading2"/>
      </w:pPr>
      <w:r>
        <w:t xml:space="preserve">I. Introduction</w:t>
      </w:r>
    </w:p>
    <w:p>
      <w:pPr>
        <w:pStyle w:val="FirstParagraph"/>
      </w:pPr>
      <w:r>
        <w:t xml:space="preserve">The global financial landscape is undergoing a seismic shift, characterized by digital transformation, geopolitical volatility, and the rapid adoption of artificial intelligence. Within this complex environment, the role of the</w:t>
      </w:r>
      <w:r>
        <w:t xml:space="preserve"> </w:t>
      </w:r>
      <w:r>
        <w:rPr>
          <w:bCs/>
          <w:b/>
        </w:rPr>
        <w:t xml:space="preserve">Financial Analyst</w:t>
      </w:r>
      <w:r>
        <w:t xml:space="preserve"> </w:t>
      </w:r>
      <w:r>
        <w:t xml:space="preserve">has transcended traditional data entry and reporting to become a strategic pillar for organizational resilience and growth. Nowhere is this evolution more critical than in</w:t>
      </w:r>
      <w:r>
        <w:t xml:space="preserve"> </w:t>
      </w:r>
      <w:r>
        <w:rPr>
          <w:bCs/>
          <w:b/>
        </w:rPr>
        <w:t xml:space="preserve">Egypt Cairo</w:t>
      </w:r>
      <w:r>
        <w:t xml:space="preserve">, a city that serves as the economic heart of North Africa and the Arab world. As Egypt positions itself as a regional hub for investment, technology, and trade through initiatives such as the New Administrative Capital project, the demand for sophisticated financial expertise has never been higher. This term paper explores the specific duties, challenges, and opportunities facing</w:t>
      </w:r>
      <w:r>
        <w:t xml:space="preserve"> </w:t>
      </w:r>
      <w:r>
        <w:rPr>
          <w:bCs/>
          <w:b/>
        </w:rPr>
        <w:t xml:space="preserve">Financial Analysts</w:t>
      </w:r>
      <w:r>
        <w:t xml:space="preserve"> </w:t>
      </w:r>
      <w:r>
        <w:t xml:space="preserve">operating within</w:t>
      </w:r>
      <w:r>
        <w:t xml:space="preserve"> </w:t>
      </w:r>
      <w:r>
        <w:rPr>
          <w:bCs/>
          <w:b/>
        </w:rPr>
        <w:t xml:space="preserve">Egypt Cairo</w:t>
      </w:r>
      <w:r>
        <w:t xml:space="preserve">, analyzing how local economic policies and global trends intersect to shape this vital profession.</w:t>
      </w:r>
    </w:p>
    <w:bookmarkEnd w:id="20"/>
    <w:bookmarkStart w:id="21" w:name="ii.-the-economic-context-of-egypt-cairo"/>
    <w:p>
      <w:pPr>
        <w:pStyle w:val="Heading2"/>
      </w:pPr>
      <w:r>
        <w:t xml:space="preserve">II. The Economic Context of Egypt, Cairo</w:t>
      </w:r>
    </w:p>
    <w:p>
      <w:pPr>
        <w:pStyle w:val="FirstParagraph"/>
      </w:pPr>
      <w:r>
        <w:t xml:space="preserve">To understand the role of the financial professional in this region, one must first appreciate the macroeconomic environment of</w:t>
      </w:r>
      <w:r>
        <w:t xml:space="preserve"> </w:t>
      </w:r>
      <w:r>
        <w:rPr>
          <w:bCs/>
          <w:b/>
        </w:rPr>
        <w:t xml:space="preserve">Egypt Cairo</w:t>
      </w:r>
      <w:r>
        <w:t xml:space="preserve">. Historically reliant on tourism and Suez Canal revenues, Egypt has diversified its economy significantly over the past decade.</w:t>
      </w:r>
      <w:r>
        <w:t xml:space="preserve"> </w:t>
      </w:r>
      <w:r>
        <w:rPr>
          <w:bCs/>
          <w:b/>
        </w:rPr>
        <w:t xml:space="preserve">Cairo</w:t>
      </w:r>
      <w:r>
        <w:t xml:space="preserve">, as both a political capital and an economic powerhouse, hosts the Egyptian Exchange (EGX), numerous multinational corporations, and a burgeoning startup ecosystem. The city is undergoing massive infrastructure development, driven by government vision to attract foreign direct investment (FDI) and boost export capabilities.</w:t>
      </w:r>
      <w:r>
        <w:t xml:space="preserve"> </w:t>
      </w:r>
      <w:r>
        <w:t xml:space="preserve">However, this growth occurs amidst challenges common to emerging markets: currency fluctuation of the Egyptian Pound against the US Dollar, inflationary pressures on imported goods, and regulatory changes aimed at stabilizing the banking sector. For a</w:t>
      </w:r>
      <w:r>
        <w:t xml:space="preserve"> </w:t>
      </w:r>
      <w:r>
        <w:rPr>
          <w:bCs/>
          <w:b/>
        </w:rPr>
        <w:t xml:space="preserve">Financial Analyst</w:t>
      </w:r>
      <w:r>
        <w:t xml:space="preserve"> </w:t>
      </w:r>
      <w:r>
        <w:t xml:space="preserve">in</w:t>
      </w:r>
      <w:r>
        <w:t xml:space="preserve"> </w:t>
      </w:r>
      <w:r>
        <w:rPr>
          <w:bCs/>
          <w:b/>
        </w:rPr>
        <w:t xml:space="preserve">Egypt Cairo</w:t>
      </w:r>
      <w:r>
        <w:t xml:space="preserve">, understanding these macroeconomic indicators is not optional; it is a daily requirement. The analyst must navigate a landscape where policy shifts can drastically alter market sentiment overnight, requiring agility and deep local market knowledge that global benchmarks often fail to provide.</w:t>
      </w:r>
    </w:p>
    <w:bookmarkEnd w:id="21"/>
    <w:bookmarkStart w:id="22" w:name="Xc828f505ab6e761427d27bff71732aaacd588e1"/>
    <w:p>
      <w:pPr>
        <w:pStyle w:val="Heading2"/>
      </w:pPr>
      <w:r>
        <w:t xml:space="preserve">III. Core Responsibilities of the Financial Analyst in this Region</w:t>
      </w:r>
    </w:p>
    <w:p>
      <w:pPr>
        <w:pStyle w:val="FirstParagraph"/>
      </w:pPr>
      <w:r>
        <w:t xml:space="preserve">In the context of</w:t>
      </w:r>
      <w:r>
        <w:t xml:space="preserve"> </w:t>
      </w:r>
      <w:r>
        <w:rPr>
          <w:bCs/>
          <w:b/>
        </w:rPr>
        <w:t xml:space="preserve">Egypt Cairo</w:t>
      </w:r>
      <w:r>
        <w:t xml:space="preserve">, the traditional definition of a</w:t>
      </w:r>
      <w:r>
        <w:t xml:space="preserve"> </w:t>
      </w:r>
      <w:r>
        <w:rPr>
          <w:bCs/>
          <w:b/>
        </w:rPr>
        <w:t xml:space="preserve">Financial Analyst is expanding. While fundamental responsibilities such as financial modeling, forecasting, and budget variance analysis remain constant, the emphasis has shifted toward risk management and strategic advisory.</w:t>
      </w:r>
      <w:r>
        <w:rPr>
          <w:bCs/>
          <w:b/>
        </w:rPr>
        <w:t xml:space="preserve"> </w:t>
      </w:r>
      <w:r>
        <w:rPr>
          <w:bCs/>
          <w:b/>
        </w:rPr>
        <w:t xml:space="preserve">Firstly, currency risk management is paramount. Given the historical volatility of local currencies against hard currencies like the USD or EUR professionals in</w:t>
      </w:r>
      <w:r>
        <w:rPr>
          <w:bCs/>
          <w:b/>
        </w:rPr>
        <w:t xml:space="preserve"> </w:t>
      </w:r>
      <w:r>
        <w:rPr>
          <w:bCs/>
          <w:b/>
          <w:bCs/>
          <w:b/>
        </w:rPr>
        <w:t xml:space="preserve">Egypt Cairo</w:t>
      </w:r>
      <w:r>
        <w:rPr>
          <w:bCs/>
          <w:b/>
        </w:rPr>
        <w:t xml:space="preserve"> </w:t>
      </w:r>
      <w:r>
        <w:rPr>
          <w:bCs/>
          <w:b/>
        </w:rPr>
        <w:t xml:space="preserve">must employ sophisticated hedging strategies to protect corporate assets. A</w:t>
      </w:r>
      <w:r>
        <w:rPr>
          <w:bCs/>
          <w:b/>
        </w:rPr>
        <w:t xml:space="preserve"> </w:t>
      </w:r>
      <w:r>
        <w:rPr>
          <w:bCs/>
          <w:b/>
          <w:bCs/>
          <w:b/>
        </w:rPr>
        <w:t xml:space="preserve">Financial Analyst is expected not only to report on exchange rate impacts but to proactively model scenarios where devaluation occurs, advising executives on import/export timing and capital structure adjustments.</w:t>
      </w:r>
      <w:r>
        <w:rPr>
          <w:bCs/>
          <w:b/>
          <w:bCs/>
          <w:b/>
        </w:rPr>
        <w:t xml:space="preserve"> </w:t>
      </w:r>
      <w:r>
        <w:rPr>
          <w:bCs/>
          <w:b/>
          <w:bCs/>
          <w:b/>
        </w:rPr>
        <w:t xml:space="preserve">Secondly, the role involves intense regulatory compliance. The Central Bank of Egypt (CBE) implements frequent monetary policies aimed at controlling inflation and managing liquidity</w:t>
      </w:r>
      <w:r>
        <w:rPr>
          <w:bCs/>
          <w:b/>
          <w:bCs/>
          <w:b/>
        </w:rPr>
        <w:t xml:space="preserve"> </w:t>
      </w:r>
      <w:r>
        <w:rPr>
          <w:bCs/>
          <w:b/>
          <w:bCs/>
          <w:b/>
          <w:bCs/>
          <w:b/>
        </w:rPr>
        <w:t xml:space="preserve">Financial Analysts</w:t>
      </w:r>
      <w:r>
        <w:rPr>
          <w:bCs/>
          <w:b/>
          <w:bCs/>
          <w:b/>
        </w:rPr>
        <w:t xml:space="preserve"> </w:t>
      </w:r>
      <w:r>
        <w:rPr>
          <w:bCs/>
          <w:b/>
          <w:bCs/>
          <w:b/>
        </w:rPr>
        <w:t xml:space="preserve">must stay abreast of these changes to ensure organizational compliance while optimizing tax positions. This requires a nuanced understanding of local tax laws, customs duties, and banking regulations which differ significantly from Western or Gulf Cooperation Council (GCC) standards.</w:t>
      </w:r>
      <w:r>
        <w:rPr>
          <w:bCs/>
          <w:b/>
          <w:bCs/>
          <w:b/>
        </w:rPr>
        <w:t xml:space="preserve"> </w:t>
      </w:r>
      <w:r>
        <w:rPr>
          <w:bCs/>
          <w:b/>
          <w:bCs/>
          <w:b/>
        </w:rPr>
        <w:t xml:space="preserve">Thirdly, there is a growing emphasis on ESG (Environmental, Social, and Governance) reporting. As international investors increase their footprint in</w:t>
      </w:r>
      <w:r>
        <w:rPr>
          <w:bCs/>
          <w:b/>
          <w:bCs/>
          <w:b/>
        </w:rPr>
        <w:t xml:space="preserve"> </w:t>
      </w:r>
      <w:r>
        <w:rPr>
          <w:bCs/>
          <w:b/>
          <w:bCs/>
          <w:b/>
          <w:bCs/>
          <w:b/>
        </w:rPr>
        <w:t xml:space="preserve">Egypt Cairo</w:t>
      </w:r>
      <w:r>
        <w:rPr>
          <w:bCs/>
          <w:b/>
          <w:bCs/>
          <w:b/>
        </w:rPr>
        <w:t xml:space="preserve">, local corporations are under pressure to adhere to global sustainability standards. The modern</w:t>
      </w:r>
      <w:r>
        <w:rPr>
          <w:bCs/>
          <w:b/>
          <w:bCs/>
          <w:b/>
        </w:rPr>
        <w:t xml:space="preserve"> </w:t>
      </w:r>
      <w:r>
        <w:rPr>
          <w:bCs/>
          <w:b/>
          <w:bCs/>
          <w:b/>
          <w:bCs/>
          <w:b/>
        </w:rPr>
        <w:t xml:space="preserve">Financial Analyst in this region is increasingly tasked with quantifying non-financial data and integrating ESG metrics into valuation models, a skill set that was previously rare but is now becoming essential for accessing international capital markets.</w:t>
      </w:r>
    </w:p>
    <w:bookmarkEnd w:id="22"/>
    <w:bookmarkStart w:id="23" w:name="Xa7aa10f5b8ffee21ef2be9e8366adc56cad9582"/>
    <w:p>
      <w:pPr>
        <w:pStyle w:val="Heading2"/>
      </w:pPr>
      <w:r>
        <w:t xml:space="preserve">IV. Technological Transformation and Skill Sets</w:t>
      </w:r>
    </w:p>
    <w:p>
      <w:pPr>
        <w:pStyle w:val="FirstParagraph"/>
      </w:pPr>
      <w:r>
        <w:t xml:space="preserve">The digital transformation sweeping through</w:t>
      </w:r>
      <w:r>
        <w:t xml:space="preserve"> </w:t>
      </w:r>
      <w:r>
        <w:rPr>
          <w:bCs/>
          <w:b/>
        </w:rPr>
        <w:t xml:space="preserve">Egypt Cairo</w:t>
      </w:r>
      <w:r>
        <w:t xml:space="preserve">’s financial sector has reshaped the competencies required of a</w:t>
      </w:r>
      <w:r>
        <w:t xml:space="preserve"> </w:t>
      </w:r>
      <w:r>
        <w:rPr>
          <w:bCs/>
          <w:b/>
        </w:rPr>
        <w:t xml:space="preserve">Financial Analyst. The era of manual spreadsheet management is giving way to cloud-based ERP systems, automated data analytics tools, and AI-driven forecasting algorithms. In major firms located in districts like New Cairo and Zamalek, analysts are expected to be proficient in Python or SQL for data extraction, as well as advanced Excel modeling techniques.</w:t>
      </w:r>
      <w:r>
        <w:rPr>
          <w:bCs/>
          <w:b/>
        </w:rPr>
        <w:t xml:space="preserve"> </w:t>
      </w:r>
      <w:r>
        <w:rPr>
          <w:bCs/>
          <w:b/>
        </w:rPr>
        <w:t xml:space="preserve">Furthermore, the fintech boom in</w:t>
      </w:r>
      <w:r>
        <w:rPr>
          <w:bCs/>
          <w:b/>
        </w:rPr>
        <w:t xml:space="preserve"> </w:t>
      </w:r>
      <w:r>
        <w:rPr>
          <w:bCs/>
          <w:b/>
          <w:bCs/>
          <w:b/>
        </w:rPr>
        <w:t xml:space="preserve">Egypt Cairo</w:t>
      </w:r>
      <w:r>
        <w:rPr>
          <w:bCs/>
          <w:b/>
        </w:rPr>
        <w:t xml:space="preserve"> </w:t>
      </w:r>
      <w:r>
        <w:rPr>
          <w:bCs/>
          <w:b/>
        </w:rPr>
        <w:t xml:space="preserve">has created a parallel demand for analysts who understand digital payment ecosystems and blockchain technology. As the government pushes for a cashless society and digital banking solutions, financial professionals must analyze transaction data to uncover consumer behavior trends that drive product development. This hybrid skill set—combining traditional accounting rigor with data science capabilities—is defining the new generation of</w:t>
      </w:r>
      <w:r>
        <w:rPr>
          <w:bCs/>
          <w:b/>
        </w:rPr>
        <w:t xml:space="preserve"> </w:t>
      </w:r>
      <w:r>
        <w:rPr>
          <w:bCs/>
          <w:b/>
          <w:bCs/>
          <w:b/>
        </w:rPr>
        <w:t xml:space="preserve">Financial Analysts in Egypt.</w:t>
      </w:r>
    </w:p>
    <w:bookmarkEnd w:id="23"/>
    <w:bookmarkStart w:id="24" w:name="v.-challenges-and-future-outlook"/>
    <w:p>
      <w:pPr>
        <w:pStyle w:val="Heading2"/>
      </w:pPr>
      <w:r>
        <w:t xml:space="preserve">V. Challenges and Future Outlook</w:t>
      </w:r>
    </w:p>
    <w:p>
      <w:pPr>
        <w:pStyle w:val="FirstParagraph"/>
      </w:pPr>
      <w:r>
        <w:t xml:space="preserve">Despite the opportunities, challenges persist. Brain drain remains a significant issue, with many skilled professionals seeking higher remuneration in Europe or the Gulf states. Consequently, companies in</w:t>
      </w:r>
      <w:r>
        <w:t xml:space="preserve"> </w:t>
      </w:r>
      <w:r>
        <w:rPr>
          <w:bCs/>
          <w:b/>
        </w:rPr>
        <w:t xml:space="preserve">Egypt Cairo</w:t>
      </w:r>
      <w:r>
        <w:t xml:space="preserve"> </w:t>
      </w:r>
      <w:r>
        <w:t xml:space="preserve">must invest heavily in training and retention programs to keep their analytical talent competitive globally. Additionally, access to reliable real-time economic data can sometimes be fragmented compared to developed markets, requiring analysts to rely on proprietary research and expert networks.</w:t>
      </w:r>
      <w:r>
        <w:t xml:space="preserve"> </w:t>
      </w:r>
      <w:r>
        <w:t xml:space="preserve">Looking ahead, the trajectory for</w:t>
      </w:r>
      <w:r>
        <w:t xml:space="preserve"> </w:t>
      </w:r>
      <w:r>
        <w:rPr>
          <w:bCs/>
          <w:b/>
        </w:rPr>
        <w:t xml:space="preserve">Financial Analysts in</w:t>
      </w:r>
      <w:r>
        <w:rPr>
          <w:bCs/>
          <w:b/>
        </w:rPr>
        <w:t xml:space="preserve"> </w:t>
      </w:r>
      <w:r>
        <w:rPr>
          <w:bCs/>
          <w:b/>
          <w:bCs/>
          <w:b/>
        </w:rPr>
        <w:t xml:space="preserve">Egypt Cairo</w:t>
      </w:r>
      <w:r>
        <w:rPr>
          <w:bCs/>
          <w:b/>
        </w:rPr>
        <w:t xml:space="preserve"> </w:t>
      </w:r>
      <w:r>
        <w:rPr>
          <w:bCs/>
          <w:b/>
        </w:rPr>
        <w:t xml:space="preserve">is promising but demanding. As Egypt continues its structural reform program and aims to become a logistics and manufacturing hub for Europe and Africa, the complexity of financial operations will increase. This complexity will elevate the strategic importance of the analyst role from a back-office function to a front-line decision-making partner.</w:t>
      </w:r>
    </w:p>
    <w:bookmarkEnd w:id="24"/>
    <w:bookmarkStart w:id="25" w:name="vi.-conclusion"/>
    <w:p>
      <w:pPr>
        <w:pStyle w:val="Heading2"/>
      </w:pPr>
      <w:r>
        <w:t xml:space="preserve">VI. Conclusion</w:t>
      </w:r>
    </w:p>
    <w:p>
      <w:pPr>
        <w:pStyle w:val="FirstParagraph"/>
      </w:pPr>
      <w:r>
        <w:t xml:space="preserve">In conclusion, the profession of the</w:t>
      </w:r>
    </w:p>
    <w:p>
      <w:pPr>
        <w:pStyle w:val="BodyText"/>
      </w:pPr>
      <w:r>
        <w:t xml:space="preserve">Financial Analyst in</w:t>
      </w:r>
      <w:r>
        <w:t xml:space="preserve"> </w:t>
      </w:r>
      <w:r>
        <w:rPr>
          <w:bCs/>
          <w:b/>
        </w:rPr>
        <w:t xml:space="preserve">Egypt Cairo</w:t>
      </w:r>
      <w:r>
        <w:t xml:space="preserve"> </w:t>
      </w:r>
      <w:r>
        <w:t xml:space="preserve">is at an inflection point. It requires more than just technical proficiency in numbers; it demands a deep understanding of geopolitical risks, regulatory frameworks, and technological innovation. The economic revitalization efforts centered in</w:t>
      </w:r>
    </w:p>
    <w:p>
      <w:pPr>
        <w:pStyle w:val="BodyText"/>
      </w:pPr>
      <w:r>
        <w:t xml:space="preserve">Cairo offer a fertile ground for professionals who can bridge the gap between local realities and global financial standards. As Egypt integrates further into the global economy, the</w:t>
      </w:r>
    </w:p>
    <w:p>
      <w:pPr>
        <w:pStyle w:val="BodyText"/>
      </w:pPr>
      <w:r>
        <w:t xml:space="preserve">Financial Analyst will play a pivotal role in ensuring capital efficiency, mitigating risk, and driving sustainable growth. Therefore, educational institutions and professional bodies in Egypt must continue to adapt their curricula to prepare a workforce that is resilient, tech-savvy, and strategically minded capable of thriving in the dynamic financial landscape of</w:t>
      </w:r>
    </w:p>
    <w:p>
      <w:pPr>
        <w:pStyle w:val="BodyText"/>
      </w:pPr>
      <w:r>
        <w:t xml:space="preserve">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Egypt, Cairo</dc:title>
  <dc:creator/>
  <cp:keywords/>
  <dcterms:created xsi:type="dcterms:W3CDTF">2026-07-29T10:12:28Z</dcterms:created>
  <dcterms:modified xsi:type="dcterms:W3CDTF">2026-07-29T10:12:28Z</dcterms:modified>
</cp:coreProperties>
</file>

<file path=docProps/custom.xml><?xml version="1.0" encoding="utf-8"?>
<Properties xmlns="http://schemas.openxmlformats.org/officeDocument/2006/custom-properties" xmlns:vt="http://schemas.openxmlformats.org/officeDocument/2006/docPropsVTypes"/>
</file>