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X1cc2c559a9e8f3e15d55536c94adb80f34936d5"/>
    <w:p>
      <w:pPr>
        <w:pStyle w:val="Heading1"/>
      </w:pPr>
      <w:r>
        <w:t xml:space="preserve">The Role and Impact of Financial Analysts in France Paris</w:t>
      </w:r>
    </w:p>
    <w:p>
      <w:pPr>
        <w:pStyle w:val="FirstParagraph"/>
      </w:pPr>
      <w:r>
        <w:rPr>
          <w:bCs/>
          <w:b/>
        </w:rPr>
        <w:t xml:space="preserve">Abstract</w:t>
      </w:r>
    </w:p>
    <w:p>
      <w:pPr>
        <w:pStyle w:val="BodyText"/>
      </w:pPr>
      <w:r>
        <w:t xml:space="preserve">This term paper explores the critical role of the Financial Analyst within the dynamic economic landscape of France, specifically focusing on Paris as a global financial hub. It examines the regulatory environment, market dynamics, and strategic importance of financial analysis in driving corporate growth and stability in this region. The paper further discusses how professionals navigate local fiscal policies while adhering to international standards.</w:t>
      </w:r>
    </w:p>
    <w:bookmarkStart w:id="20" w:name="introduction"/>
    <w:p>
      <w:pPr>
        <w:pStyle w:val="Heading2"/>
      </w:pPr>
      <w:r>
        <w:t xml:space="preserve">1. Introduction</w:t>
      </w:r>
    </w:p>
    <w:p>
      <w:pPr>
        <w:pStyle w:val="FirstParagraph"/>
      </w:pPr>
      <w:r>
        <w:t xml:space="preserve">The global economy is increasingly interconnected, yet local nuances play a pivotal role in determining market behavior and investment strategies. In Europe, few cities rival the economic significance of France Paris. As the heart of French business and finance, Paris hosts the Euronext stock exchange and numerous multinational corporations’ headquarters. Within this bustling ecosystem, the Financial Analyst serves as a cornerstone for informed decision-making.</w:t>
      </w:r>
    </w:p>
    <w:p>
      <w:pPr>
        <w:pStyle w:val="BodyText"/>
      </w:pPr>
      <w:r>
        <w:t xml:space="preserve">A Financial Analyst is responsible for guiding businesses and individuals in making investment decisions based on data analysis. In France Paris, this role is not merely about crunching numbers; it involves navigating complex regulatory frameworks imposed by both French national authorities and the European Union. This term paper aims to delineate how Financial Analysts operate within this specific geographic and economic context, highlighting their contributions to stability, growth, and innovation.</w:t>
      </w:r>
    </w:p>
    <w:bookmarkEnd w:id="20"/>
    <w:bookmarkStart w:id="21" w:name="the-economic-landscape-of-france-paris"/>
    <w:p>
      <w:pPr>
        <w:pStyle w:val="Heading2"/>
      </w:pPr>
      <w:r>
        <w:t xml:space="preserve">2. The Economic Landscape of France Paris</w:t>
      </w:r>
    </w:p>
    <w:p>
      <w:pPr>
        <w:pStyle w:val="FirstParagraph"/>
      </w:pPr>
      <w:r>
        <w:t xml:space="preserve">To understand the significance of a Financial Analyst in France Paris, one must first appreciate the city’s unique position in the global financial hierarchy. Following Brexit, London’s dominance in European finance has diminished, prompting capital flows and institutional relocations to continental Europe. Paris has emerged as a primary beneficiary of this shift, solidifying its status as a leading financial center.</w:t>
      </w:r>
    </w:p>
    <w:p>
      <w:pPr>
        <w:pStyle w:val="BodyText"/>
      </w:pPr>
      <w:r>
        <w:t xml:space="preserve">The economy of France is characterized by a strong service sector, robust industrial base in aerospace and luxury goods, and significant government involvement in strategic industries. This mixed-economy approach requires Financial Analysts to possess dual competencies: understanding market-driven forces while interpreting state-led economic policies. In Paris, where heritage meets modernity, the ability to balance traditional business values with cutting-edge financial technology (FinTech) is essential.</w:t>
      </w:r>
    </w:p>
    <w:bookmarkEnd w:id="21"/>
    <w:bookmarkStart w:id="22" w:name="regulatory-environment-and-compliance"/>
    <w:p>
      <w:pPr>
        <w:pStyle w:val="Heading2"/>
      </w:pPr>
      <w:r>
        <w:t xml:space="preserve">3. Regulatory Environment and Compliance</w:t>
      </w:r>
    </w:p>
    <w:p>
      <w:pPr>
        <w:pStyle w:val="FirstParagraph"/>
      </w:pPr>
      <w:r>
        <w:t xml:space="preserve">One of the defining characteristics of working as a Financial Analyst in France Paris is the stringent regulatory environment. The Autorité des Marchés Financiers (AMF) serves as the primary regulator, ensuring market integrity and investor protection. Additionally, analysts must comply with European directives such as MiFID II (Markets in Financial Instruments Directive) and GDPR (General Data Protection Regulation).</w:t>
      </w:r>
    </w:p>
    <w:p>
      <w:pPr>
        <w:pStyle w:val="BodyText"/>
      </w:pPr>
      <w:r>
        <w:t xml:space="preserve">For a Financial Analyst based in France Paris, compliance is not an afterthought but a daily operational requirement. The complexity arises from the intersection of local French laws and broader EU regulations. Analysts must ensure that all financial reporting, risk assessments, and investment recommendations adhere to these rigorous standards. Failure to do so can result in severe penalties for both the individual analyst and their institution. Consequently, continuous education and professional certification are highly valued in this region.</w:t>
      </w:r>
    </w:p>
    <w:bookmarkEnd w:id="22"/>
    <w:bookmarkStart w:id="23" w:name="X79239830dd330fd88e4575a2bf12c808e23f106"/>
    <w:p>
      <w:pPr>
        <w:pStyle w:val="Heading2"/>
      </w:pPr>
      <w:r>
        <w:t xml:space="preserve">4. Key Responsibilities of a Financial Analyst in Paris</w:t>
      </w:r>
    </w:p>
    <w:p>
      <w:pPr>
        <w:pStyle w:val="FirstParagraph"/>
      </w:pPr>
      <w:r>
        <w:t xml:space="preserve">The role of a Financial Analyst extends beyond basic accounting tasks. In the context of France Paris, several key responsibilities stand out:</w:t>
      </w:r>
    </w:p>
    <w:p>
      <w:pPr>
        <w:numPr>
          <w:ilvl w:val="0"/>
          <w:numId w:val="1001"/>
        </w:numPr>
        <w:pStyle w:val="Compact"/>
      </w:pPr>
      <w:r>
        <w:rPr>
          <w:bCs/>
          <w:b/>
        </w:rPr>
        <w:t xml:space="preserve">Economic Forecasting:</w:t>
      </w:r>
      <w:r>
        <w:t xml:space="preserve"> </w:t>
      </w:r>
      <w:r>
        <w:t xml:space="preserve">Analysts must predict market trends considering global economic indicators and local French political developments. Political stability in France is crucial for investor confidence, making accurate forecasting vital.</w:t>
      </w:r>
    </w:p>
    <w:p>
      <w:pPr>
        <w:numPr>
          <w:ilvl w:val="0"/>
          <w:numId w:val="1001"/>
        </w:numPr>
        <w:pStyle w:val="Compact"/>
      </w:pPr>
      <w:r>
        <w:rPr>
          <w:bCs/>
          <w:b/>
        </w:rPr>
        <w:t xml:space="preserve">Risk Management:</w:t>
      </w:r>
      <w:r>
        <w:t xml:space="preserve"> </w:t>
      </w:r>
      <w:r>
        <w:t xml:space="preserve">Given the volatility of global markets, Financial Analysts in Paris are tasked with identifying potential risks. This includes currency fluctuation (EUR/USD), interest rate changes by the European Central Bank (ECB), and geopolitical tensions affecting supply chains.</w:t>
      </w:r>
    </w:p>
    <w:p>
      <w:pPr>
        <w:numPr>
          <w:ilvl w:val="0"/>
          <w:numId w:val="1001"/>
        </w:numPr>
        <w:pStyle w:val="Compact"/>
      </w:pPr>
      <w:r>
        <w:rPr>
          <w:bCs/>
          <w:b/>
        </w:rPr>
        <w:t xml:space="preserve">Strategic Advisory:</w:t>
      </w:r>
      <w:r>
        <w:t xml:space="preserve"> </w:t>
      </w:r>
      <w:r>
        <w:t xml:space="preserve">Many analysts act as advisors to senior management. In France’s corporate culture, which often values long-term stability over short-term gains, analysts provide insights that align with sustainable growth strategies.</w:t>
      </w:r>
    </w:p>
    <w:p>
      <w:pPr>
        <w:numPr>
          <w:ilvl w:val="0"/>
          <w:numId w:val="1001"/>
        </w:numPr>
        <w:pStyle w:val="Compact"/>
      </w:pPr>
      <w:r>
        <w:rPr>
          <w:bCs/>
          <w:b/>
        </w:rPr>
        <w:t xml:space="preserve">Mergers and Acquisitions (M&amp;A):</w:t>
      </w:r>
      <w:r>
        <w:t xml:space="preserve"> </w:t>
      </w:r>
      <w:r>
        <w:t xml:space="preserve">Paris is a hub for M&amp;A activities in Europe. Financial Analysts play a crucial role in valuing target companies, conducting due diligence, and structuring deals to maximize shareholder value while respecting French labor laws and corporate governance norms.</w:t>
      </w:r>
    </w:p>
    <w:bookmarkEnd w:id="23"/>
    <w:bookmarkStart w:id="24" w:name="technological-integration-and-fintech"/>
    <w:p>
      <w:pPr>
        <w:pStyle w:val="Heading2"/>
      </w:pPr>
      <w:r>
        <w:t xml:space="preserve">5. Technological Integration and FinTech</w:t>
      </w:r>
    </w:p>
    <w:p>
      <w:pPr>
        <w:pStyle w:val="FirstParagraph"/>
      </w:pPr>
      <w:r>
        <w:t xml:space="preserve">The traditional image of the Financial Analyst is evolving rapidly. In France Paris, there is a growing emphasis on digital transformation within the financial sector. The rise of FinTech startups in areas such as blockchain, algorithmic trading, and robo-advisory services has changed how analysis is conducted.</w:t>
      </w:r>
    </w:p>
    <w:p>
      <w:pPr>
        <w:pStyle w:val="BodyText"/>
      </w:pPr>
      <w:r>
        <w:t xml:space="preserve">Modern Financial Analysts must be proficient in data analytics tools like Python, R, and SQL. They use these technologies to process large datasets more efficiently than traditional methods allow. In Paris, the government’s support for digital innovation through initiatives like "La French Tech" encourages analysts to embrace technology. This integration allows for real-time analysis, predictive modeling, and enhanced accuracy in financial projections.</w:t>
      </w:r>
    </w:p>
    <w:bookmarkEnd w:id="24"/>
    <w:bookmarkStart w:id="25" w:name="cultural-and-professional-challenges"/>
    <w:p>
      <w:pPr>
        <w:pStyle w:val="Heading2"/>
      </w:pPr>
      <w:r>
        <w:t xml:space="preserve">6. Cultural and Professional Challenges</w:t>
      </w:r>
    </w:p>
    <w:p>
      <w:pPr>
        <w:pStyle w:val="FirstParagraph"/>
      </w:pPr>
      <w:r>
        <w:t xml:space="preserve">Working as a Financial Analyst in France Paris also presents cultural challenges. The French business culture is known for its hierarchical structure and formal communication styles. While analytical rigor is prized, interpersonal skills are equally important. Networking with other professionals in Parisian financial circles requires an understanding of local etiquette.</w:t>
      </w:r>
    </w:p>
    <w:p>
      <w:pPr>
        <w:pStyle w:val="BodyText"/>
      </w:pPr>
      <w:r>
        <w:t xml:space="preserve">Furthermore, the language barrier can be a hurdle for international analysts. While English is widely spoken in multinational firms, fluency in French is often necessary for dealing with local clients, government agencies, and traditional French companies. Therefore, bilingualism or trilingualism (English/French/German) is a significant asset for Financial Analysts operating in this region.</w:t>
      </w:r>
    </w:p>
    <w:bookmarkEnd w:id="25"/>
    <w:bookmarkStart w:id="26" w:name="future-outlook"/>
    <w:p>
      <w:pPr>
        <w:pStyle w:val="Heading2"/>
      </w:pPr>
      <w:r>
        <w:t xml:space="preserve">7. Future Outlook</w:t>
      </w:r>
    </w:p>
    <w:p>
      <w:pPr>
        <w:pStyle w:val="FirstParagraph"/>
      </w:pPr>
      <w:r>
        <w:t xml:space="preserve">The future of the Financial Analyst profession in France Paris looks promising but demands adaptation. With the European Union’s push towards sustainable finance, there is a growing demand for analysts skilled in ESG (Environmental, Social, and Governance) criteria. Investors are increasingly interested in how companies impact society and the environment.</w:t>
      </w:r>
    </w:p>
    <w:p>
      <w:pPr>
        <w:pStyle w:val="BodyText"/>
      </w:pPr>
      <w:r>
        <w:t xml:space="preserve">In response, Financial Analysts must integrate ESG metrics into their standard evaluation frameworks. This shift aligns with France’s leadership in sustainable finance regulations. Additionally, as automation takes over routine data processing tasks, the role of the analyst will likely shift towards strategic interpretation and ethical oversight of AI-driven financial models.</w:t>
      </w:r>
    </w:p>
    <w:bookmarkEnd w:id="26"/>
    <w:bookmarkStart w:id="27" w:name="conclusion"/>
    <w:p>
      <w:pPr>
        <w:pStyle w:val="Heading2"/>
      </w:pPr>
      <w:r>
        <w:t xml:space="preserve">8. Conclusion</w:t>
      </w:r>
    </w:p>
    <w:p>
      <w:pPr>
        <w:pStyle w:val="FirstParagraph"/>
      </w:pPr>
      <w:r>
        <w:t xml:space="preserve">In conclusion, the Financial Analyst plays an indispensable role in the economic ecosystem of France Paris. By navigating complex regulations, leveraging technology, and providing strategic insights, these professionals contribute significantly to market stability and corporate success. As Paris continues to assert its position as a global financial leader amidst post-Brexit realities and digital transformation, the demand for skilled Financial Analysts will only increase.</w:t>
      </w:r>
    </w:p>
    <w:p>
      <w:pPr>
        <w:pStyle w:val="BodyText"/>
      </w:pPr>
      <w:r>
        <w:t xml:space="preserve">Success in this field requires a blend of technical expertise, regulatory knowledge, cultural intelligence, and adaptability. For those aspiring to become Financial Analysts in France Paris, understanding these multifaceted dimensions is crucial. Ultimately, their work not only drives individual corporate success but also supports the broader economic resilience of France and the European Union.</w:t>
      </w:r>
    </w:p>
    <w:bookmarkEnd w:id="27"/>
    <w:bookmarkStart w:id="28" w:name="references"/>
    <w:p>
      <w:pPr>
        <w:pStyle w:val="Heading2"/>
      </w:pPr>
      <w:r>
        <w:t xml:space="preserve">References</w:t>
      </w:r>
    </w:p>
    <w:p>
      <w:pPr>
        <w:numPr>
          <w:ilvl w:val="0"/>
          <w:numId w:val="1002"/>
        </w:numPr>
        <w:pStyle w:val="Compact"/>
      </w:pPr>
      <w:r>
        <w:t xml:space="preserve">Autorité des Marchés Financiers (AMF). (2023). Annual Report on Financial Markets in France.</w:t>
      </w:r>
    </w:p>
    <w:p>
      <w:pPr>
        <w:numPr>
          <w:ilvl w:val="0"/>
          <w:numId w:val="1002"/>
        </w:numPr>
        <w:pStyle w:val="Compact"/>
      </w:pPr>
      <w:r>
        <w:t xml:space="preserve">Bank for International Settlements. (2023). Economic and Financial Trends in Europe.</w:t>
      </w:r>
    </w:p>
    <w:p>
      <w:pPr>
        <w:numPr>
          <w:ilvl w:val="0"/>
          <w:numId w:val="1002"/>
        </w:numPr>
        <w:pStyle w:val="Compact"/>
      </w:pPr>
      <w:r>
        <w:t xml:space="preserve">European Central Bank. (2024). Monetary Policy and Market Stability Review.</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France Paris</dc:title>
  <dc:creator/>
  <dc:language>en</dc:language>
  <cp:keywords/>
  <dcterms:created xsi:type="dcterms:W3CDTF">2026-07-29T02:00:29Z</dcterms:created>
  <dcterms:modified xsi:type="dcterms:W3CDTF">2026-07-29T02:00:29Z</dcterms:modified>
</cp:coreProperties>
</file>

<file path=docProps/custom.xml><?xml version="1.0" encoding="utf-8"?>
<Properties xmlns="http://schemas.openxmlformats.org/officeDocument/2006/custom-properties" xmlns:vt="http://schemas.openxmlformats.org/officeDocument/2006/docPropsVTypes"/>
</file>