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Germany</w:t>
      </w:r>
      <w:r>
        <w:t xml:space="preserve"> </w:t>
      </w:r>
      <w:r>
        <w:t xml:space="preserve">Frankfurt</w:t>
      </w:r>
    </w:p>
    <w:bookmarkStart w:id="27" w:name="term-paper"/>
    <w:p>
      <w:pPr>
        <w:pStyle w:val="Heading1"/>
      </w:pPr>
      <w:r>
        <w:t xml:space="preserve">Term Paper</w:t>
      </w:r>
    </w:p>
    <w:bookmarkStart w:id="26" w:name="Xe867ddbdf8da8828afc094fdc0a7d0de1240695"/>
    <w:p>
      <w:pPr>
        <w:pStyle w:val="Heading2"/>
      </w:pPr>
      <w:r>
        <w:t xml:space="preserve">Analyzing the Strategic Importance of Financial Analysts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European Institute of Finance Studies</w:t>
      </w:r>
      <w:r>
        <w:br/>
      </w:r>
      <w:r>
        <w:rPr>
          <w:bCs/>
          <w:b/>
        </w:rPr>
        <w:t xml:space="preserve">Subject:</w:t>
      </w:r>
      <w:r>
        <w:t xml:space="preserve"> </w:t>
      </w:r>
      <w:r>
        <w:t xml:space="preserve">Corporate Finance and Regional Economic Dynamics</w:t>
      </w:r>
    </w:p>
    <w:p>
      <w:r>
        <w:pict>
          <v:rect style="width:0;height:1.5pt" o:hralign="center" o:hrstd="t" o:hr="t"/>
        </w:pict>
      </w:r>
    </w:p>
    <w:bookmarkStart w:id="20" w:name="i.-introduction"/>
    <w:p>
      <w:pPr>
        <w:pStyle w:val="Heading3"/>
      </w:pPr>
      <w:r>
        <w:t xml:space="preserve">I. Introduction</w:t>
      </w:r>
    </w:p>
    <w:p>
      <w:pPr>
        <w:pStyle w:val="FirstParagraph"/>
      </w:pPr>
      <w:r>
        <w:t xml:space="preserve">The global financial landscape is characterized by rapid digital transformation, regulatory complexity, and shifting geopolitical currents. Within this intricate ecosystem, Germany Frankfurt stands out as a pivotal hub for European capital markets. Often referred to as "Mainhattan" due to its skyline dominated by high-rise banks and financial institutions, Germany Frankfurt serves as the heartbeat of the continental economy. At the center of this economic engine are Financial Analysts, professionals whose expertise is not merely supportive but fundamental to the stability and growth of this region. This term paper aims to explore the multifaceted role of Financial Analysts within Germany Frankfurt, examining their impact on corporate strategy, regulatory compliance under European standards, and their adaptation to technological disruptions.</w:t>
      </w:r>
    </w:p>
    <w:p>
      <w:pPr>
        <w:pStyle w:val="BodyText"/>
      </w:pPr>
      <w:r>
        <w:t xml:space="preserve">The significance of a Financial Analyst in this specific context cannot be overstated. Unlike generic financial roles found globally, the mandate for a Financial Analyst in Germany Frankfurt involves navigating the strictures of German corporate governance alongside broader EU financial regulations. This dual-layered requirement creates a unique professional environment where precision, ethical compliance, and strategic foresight are paramount.</w:t>
      </w:r>
    </w:p>
    <w:bookmarkEnd w:id="20"/>
    <w:bookmarkStart w:id="21" w:name="X00a945c9886fc846f1a73fcc0bc2bf62133a4f0"/>
    <w:p>
      <w:pPr>
        <w:pStyle w:val="Heading3"/>
      </w:pPr>
      <w:r>
        <w:t xml:space="preserve">II. The Economic Significance of Germany Frankfurt</w:t>
      </w:r>
    </w:p>
    <w:p>
      <w:pPr>
        <w:pStyle w:val="FirstParagraph"/>
      </w:pPr>
      <w:r>
        <w:t xml:space="preserve">To understand the weight carried by Financial Analysts in this region, one must first appreciate the economic stature of Germany Frankfurt. As the headquarters of the European Central Bank (ECB) and a major center for commercial banking, insurance companies, and asset management firms, Germany Frankfurt is synonymous with financial power. The presence of institutions like Deutsche Börse further cements its status as a critical node in global finance.</w:t>
      </w:r>
    </w:p>
    <w:p>
      <w:pPr>
        <w:pStyle w:val="BodyText"/>
      </w:pPr>
      <w:r>
        <w:t xml:space="preserve">In this high-stakes environment, the demand for qualified Financial Analysts is insatiable. These professionals are tasked with interpreting complex market data, assessing risk profiles, and guiding investment decisions that ripple across international borders. The economic stability of Germany Frankfurt relies heavily on the accuracy and integrity of these analyses. A misstep in financial forecasting or risk assessment within this hub can have cascading effects not just locally, but throughout the Eurozone economy.</w:t>
      </w:r>
    </w:p>
    <w:bookmarkEnd w:id="21"/>
    <w:bookmarkStart w:id="22" w:name="Xe95412aa6d0fc86e67bfa3a5418ede5704d5359"/>
    <w:p>
      <w:pPr>
        <w:pStyle w:val="Heading3"/>
      </w:pPr>
      <w:r>
        <w:t xml:space="preserve">III. Core Responsibilities and Strategic Impact</w:t>
      </w:r>
    </w:p>
    <w:p>
      <w:pPr>
        <w:pStyle w:val="FirstParagraph"/>
      </w:pPr>
      <w:r>
        <w:t xml:space="preserve">The role of a Financial Analyst extends far beyond simple data entry or spreadsheet management. In Germany Frankfurt, these professionals serve as strategic partners to executive leadership. Their core responsibilities include:</w:t>
      </w:r>
    </w:p>
    <w:p>
      <w:pPr>
        <w:numPr>
          <w:ilvl w:val="0"/>
          <w:numId w:val="1001"/>
        </w:numPr>
        <w:pStyle w:val="Compact"/>
      </w:pPr>
      <w:r>
        <w:rPr>
          <w:bCs/>
          <w:b/>
        </w:rPr>
        <w:t xml:space="preserve">Financial Modeling and Forecasting:</w:t>
      </w:r>
      <w:r>
        <w:t xml:space="preserve"> </w:t>
      </w:r>
      <w:r>
        <w:t xml:space="preserve">Analysts construct detailed models to predict future financial performance. In the volatile markets typical of Germany Frankfurt, these models must account for macroeconomic indicators, interest rate fluctuations driven by ECB policy, and currency exchange risks.</w:t>
      </w:r>
    </w:p>
    <w:p>
      <w:pPr>
        <w:numPr>
          <w:ilvl w:val="0"/>
          <w:numId w:val="1001"/>
        </w:numPr>
        <w:pStyle w:val="Compact"/>
      </w:pPr>
      <w:r>
        <w:rPr>
          <w:bCs/>
          <w:b/>
        </w:rPr>
        <w:t xml:space="preserve">Risk Management:</w:t>
      </w:r>
      <w:r>
        <w:t xml:space="preserve"> </w:t>
      </w:r>
      <w:r>
        <w:t xml:space="preserve">Given the stringent regulatory environment in Europe, Financial Analysts play a crucial role in identifying potential financial risks. They ensure that investment portfolios comply with Basel III regulations and other EU directives designed to prevent systemic financial failures.</w:t>
      </w:r>
    </w:p>
    <w:p>
      <w:pPr>
        <w:numPr>
          <w:ilvl w:val="0"/>
          <w:numId w:val="1001"/>
        </w:numPr>
        <w:pStyle w:val="Compact"/>
      </w:pPr>
      <w:r>
        <w:rPr>
          <w:bCs/>
          <w:b/>
        </w:rPr>
        <w:t xml:space="preserve">Mergers and Acquisitions (M&amp;A) Support:</w:t>
      </w:r>
      <w:r>
        <w:t xml:space="preserve"> </w:t>
      </w:r>
      <w:r>
        <w:t xml:space="preserve">Germany Frankfurt is a hotbed for M&amp;A activity among mid-cap and large-cap corporations. Financial Analysts provide the due diligence necessary to value targets accurately, assess synergy potential, and structure deals that align with long-term corporate goals.</w:t>
      </w:r>
    </w:p>
    <w:p>
      <w:pPr>
        <w:numPr>
          <w:ilvl w:val="0"/>
          <w:numId w:val="1001"/>
        </w:numPr>
        <w:pStyle w:val="Compact"/>
      </w:pPr>
      <w:r>
        <w:rPr>
          <w:bCs/>
          <w:b/>
        </w:rPr>
        <w:t xml:space="preserve">Stakeholder Reporting:</w:t>
      </w:r>
      <w:r>
        <w:t xml:space="preserve"> </w:t>
      </w:r>
      <w:r>
        <w:t xml:space="preserve">Transparency is a key pillar of German financial culture. Analysts are responsible for preparing reports that meet high standards of clarity and accuracy for shareholders, regulatory bodies, and the public.</w:t>
      </w:r>
    </w:p>
    <w:p>
      <w:pPr>
        <w:pStyle w:val="FirstParagraph"/>
      </w:pPr>
      <w:r>
        <w:t xml:space="preserve">The strategic impact of these duties is profound. By providing actionable insights, Financial Analysts enable their organizations to navigate uncertainty with confidence. They bridge the gap between raw data and strategic decision-making, ensuring that capital in Germany Frankfurt is allocated efficiently and ethically.</w:t>
      </w:r>
    </w:p>
    <w:bookmarkEnd w:id="22"/>
    <w:bookmarkStart w:id="23" w:name="X8a73d8a1a0a4bdf4842389c4b6ba46705c7a516"/>
    <w:p>
      <w:pPr>
        <w:pStyle w:val="Heading3"/>
      </w:pPr>
      <w:r>
        <w:t xml:space="preserve">IV. Regulatory Environment and Compliance</w:t>
      </w:r>
    </w:p>
    <w:p>
      <w:pPr>
        <w:pStyle w:val="FirstParagraph"/>
      </w:pPr>
      <w:r>
        <w:t xml:space="preserve">A defining characteristic of working as a Financial Analyst in Germany Frankfurt is the rigorous regulatory framework. The region operates under the shadow of both German national laws, such as the Wertpapierhandelsgesetz (Securities Trading Act), and overarching European Union directives like MiFID II (Markets in Financial Instruments Directive).</w:t>
      </w:r>
    </w:p>
    <w:p>
      <w:pPr>
        <w:pStyle w:val="BodyText"/>
      </w:pPr>
      <w:r>
        <w:t xml:space="preserve">This environment demands that Financial Analysts possess not only quantitative skills but also a robust understanding of legal and ethical standards. Compliance is not an afterthought; it is integral to the analysis itself. Analysts must ensure that their recommendations do not violate insider trading laws, market abuse regulations, or anti-money laundering protocols. This emphasis on compliance protects the integrity of Germany Frankfurt’s financial markets and maintains investor confidence on a global scale.</w:t>
      </w:r>
    </w:p>
    <w:bookmarkEnd w:id="23"/>
    <w:bookmarkStart w:id="24" w:name="Xda2596410d9381dcec71ef8a34860ca5d406269"/>
    <w:p>
      <w:pPr>
        <w:pStyle w:val="Heading3"/>
      </w:pPr>
      <w:r>
        <w:t xml:space="preserve">V. Technological Disruption and Future Trends</w:t>
      </w:r>
    </w:p>
    <w:p>
      <w:pPr>
        <w:pStyle w:val="FirstParagraph"/>
      </w:pPr>
      <w:r>
        <w:t xml:space="preserve">The role of the Financial Analyst is evolving rapidly due to advancements in technology. In Germany Frankfurt, where traditional banking meets fintech innovation, analysts are increasingly leveraging artificial intelligence (AI), machine learning, and big data analytics. These tools allow for real-time market analysis, automated risk detection, and more accurate predictive modeling.</w:t>
      </w:r>
    </w:p>
    <w:p>
      <w:pPr>
        <w:pStyle w:val="BodyText"/>
      </w:pPr>
      <w:r>
        <w:t xml:space="preserve">However, technology does not replace the need for human judgment. Instead, it augments the capabilities of Financial Analysts. The ability to interpret algorithmic outputs in the context of broader economic trends remains a uniquely human skill. For professionals in Germany Frankfurt, adapting to these technological shifts is essential for career longevity and relevance.</w:t>
      </w:r>
    </w:p>
    <w:bookmarkEnd w:id="24"/>
    <w:bookmarkStart w:id="25" w:name="vi.-conclusion"/>
    <w:p>
      <w:pPr>
        <w:pStyle w:val="Heading3"/>
      </w:pPr>
      <w:r>
        <w:t xml:space="preserve">VI. Conclusion</w:t>
      </w:r>
    </w:p>
    <w:p>
      <w:pPr>
        <w:pStyle w:val="FirstParagraph"/>
      </w:pPr>
      <w:r>
        <w:t xml:space="preserve">In conclusion, the Financial Analyst is a cornerstone of the economic infrastructure in Germany Frankfurt. Their work ensures that capital flows efficiently, risks are mitigated, and strategic decisions are grounded in rigorous analysis. As Germany Frankfurt continues to assert its position as a leading financial center in Europe, the demand for skilled Financial Analysts will only grow.</w:t>
      </w:r>
    </w:p>
    <w:p>
      <w:pPr>
        <w:pStyle w:val="BodyText"/>
      </w:pPr>
      <w:r>
        <w:t xml:space="preserve">The future of this profession lies at the intersection of traditional financial acumen and modern technological proficiency. Professionals who can navigate the complex regulatory landscape while embracing digital innovation will be best positioned to thrive. For institutions based in Germany Frankfurt, investing in high-quality Financial Analyst talent is not just an operational necessity but a strategic imperative for sustaining competitive advantage in an increasingly interconnected global economy.</w:t>
      </w:r>
    </w:p>
    <w:p>
      <w:pPr>
        <w:pStyle w:val="BodyText"/>
      </w:pPr>
      <w:r>
        <w:t xml:space="preserve">Prepared by:</w:t>
      </w:r>
      <w:r>
        <w:br/>
      </w:r>
      <w:r>
        <w:t xml:space="preserve">[Student Name]</w:t>
      </w:r>
      <w:r>
        <w:br/>
      </w:r>
      <w:r>
        <w:t xml:space="preserve">Department of Finance</w:t>
      </w:r>
      <w:r>
        <w:br/>
      </w:r>
      <w:r>
        <w:t xml:space="preserve">European Institute of Finance Studies</w:t>
      </w:r>
      <w:r>
        <w:br/>
      </w:r>
      <w:r>
        <w:br/>
      </w:r>
      <w:r>
        <w:t xml:space="preserve">References available upon request. All data cited pertains to market conditions in Germany Frankfurt as of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Financial Analysts in Germany Frankfurt</dc:title>
  <dc:creator/>
  <cp:keywords/>
  <dcterms:created xsi:type="dcterms:W3CDTF">2026-07-29T03:06:02Z</dcterms:created>
  <dcterms:modified xsi:type="dcterms:W3CDTF">2026-07-29T03:06:02Z</dcterms:modified>
</cp:coreProperties>
</file>

<file path=docProps/custom.xml><?xml version="1.0" encoding="utf-8"?>
<Properties xmlns="http://schemas.openxmlformats.org/officeDocument/2006/custom-properties" xmlns:vt="http://schemas.openxmlformats.org/officeDocument/2006/docPropsVTypes"/>
</file>