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Milan</w:t>
      </w:r>
    </w:p>
    <w:bookmarkStart w:id="26" w:name="Xe2f299de029e94fc1e3dfaae680909efb8531a2"/>
    <w:p>
      <w:pPr>
        <w:pStyle w:val="Heading1"/>
      </w:pPr>
      <w:r>
        <w:t xml:space="preserve">The Strategic Imperative of the Financial Analyst in Italy Milan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Corporate Finance and Economic Analysis</w:t>
      </w:r>
      <w:r>
        <w:br/>
      </w:r>
      <w:r>
        <w:rPr>
          <w:bCs/>
          <w:b/>
        </w:rPr>
        <w:t xml:space="preserve">Focusing Region:</w:t>
      </w:r>
      <w:r>
        <w:t xml:space="preserve"> </w:t>
      </w:r>
      <w:r>
        <w:t xml:space="preserve">Italy Milan</w:t>
      </w:r>
    </w:p>
    <w:bookmarkStart w:id="20" w:name="i.-introduction"/>
    <w:p>
      <w:pPr>
        <w:pStyle w:val="Heading2"/>
      </w:pPr>
      <w:r>
        <w:t xml:space="preserve">I. Introduction</w:t>
      </w:r>
    </w:p>
    <w:p>
      <w:pPr>
        <w:pStyle w:val="FirstParagraph"/>
      </w:pPr>
      <w:r>
        <w:t xml:space="preserve">In the complex landscape of modern European economics, few cities command as much respect and financial gravity as Italy Milan. As the undisputed economic capital of Italy and a pivotal hub for finance, fashion, design, and technology in Southern Europe, this metropolis serves as a critical testing ground for advanced business strategies. At the heart of this dynamic ecosystem lies the</w:t>
      </w:r>
      <w:r>
        <w:t xml:space="preserve"> </w:t>
      </w:r>
      <w:r>
        <w:rPr>
          <w:bCs/>
          <w:b/>
        </w:rPr>
        <w:t xml:space="preserve">Financial Analyst</w:t>
      </w:r>
      <w:r>
        <w:t xml:space="preserve">, a professional whose role has evolved from mere number-crunching to strategic decision-making partner. This term paper explores the multifaceted responsibilities of the</w:t>
      </w:r>
      <w:r>
        <w:t xml:space="preserve"> </w:t>
      </w:r>
      <w:r>
        <w:rPr>
          <w:bCs/>
          <w:b/>
        </w:rPr>
        <w:t xml:space="preserve">Financial Analyst</w:t>
      </w:r>
      <w:r>
        <w:t xml:space="preserve"> </w:t>
      </w:r>
      <w:r>
        <w:t xml:space="preserve">within the specific context of Italy Milan, examining how local regulatory frameworks, market dynamics, and cultural business practices shape this profession. Understanding the intersection between global financial standards and local Italian economic realities is essential for grasping why skilled analysis is not just beneficial but vital for corporate survival in this region.</w:t>
      </w:r>
    </w:p>
    <w:bookmarkEnd w:id="20"/>
    <w:bookmarkStart w:id="21" w:name="ii.-the-economic-context-of-italy-milan"/>
    <w:p>
      <w:pPr>
        <w:pStyle w:val="Heading2"/>
      </w:pPr>
      <w:r>
        <w:t xml:space="preserve">II. The Economic Context of Italy Milan</w:t>
      </w:r>
    </w:p>
    <w:p>
      <w:pPr>
        <w:pStyle w:val="FirstParagraph"/>
      </w:pPr>
      <w:r>
        <w:t xml:space="preserve">To understand the value of a</w:t>
      </w:r>
      <w:r>
        <w:t xml:space="preserve"> </w:t>
      </w:r>
      <w:r>
        <w:rPr>
          <w:bCs/>
          <w:b/>
        </w:rPr>
        <w:t xml:space="preserve">Financial Analyst</w:t>
      </w:r>
      <w:r>
        <w:t xml:space="preserve">, one must first appreciate the environment in which they operate. Italy Milan is distinct from other Italian cities; while Rome serves as the political heart, Milano is unequivocally the industrial and financial engine. The city hosts Borsa Italiana, Italy’s primary stock exchange, making it a center for capital markets activity. Furthermore, Milan is home to numerous multinational corporations and family-owned conglomerates that drive the Italian economy.</w:t>
      </w:r>
      <w:r>
        <w:t xml:space="preserve"> </w:t>
      </w:r>
      <w:r>
        <w:t xml:space="preserve">For a</w:t>
      </w:r>
      <w:r>
        <w:t xml:space="preserve"> </w:t>
      </w:r>
      <w:r>
        <w:rPr>
          <w:bCs/>
          <w:b/>
        </w:rPr>
        <w:t xml:space="preserve">Financial Analyst</w:t>
      </w:r>
      <w:r>
        <w:t xml:space="preserve">, this environment presents unique challenges and opportunities. The local market is characterized by a high concentration of small and medium-sized enterprises (SMEs) alongside large listed entities. Consequently, an analyst in Italy Milan must be adept at navigating both complex institutional reporting standards for publicly traded companies and the more nuanced, relationship-driven financial structures typical of family-owned businesses prevalent in the Lombardy region. The volatility introduced by global supply chain disruptions has further heightened the need for robust financial forecasting within this specific geographic cluster.</w:t>
      </w:r>
    </w:p>
    <w:bookmarkEnd w:id="21"/>
    <w:bookmarkStart w:id="22" w:name="X919d7cb87b430ecdb5e0439ac7acd86a13b65f7"/>
    <w:p>
      <w:pPr>
        <w:pStyle w:val="Heading2"/>
      </w:pPr>
      <w:r>
        <w:t xml:space="preserve">III. Core Responsibilities in the Italian Market</w:t>
      </w:r>
    </w:p>
    <w:p>
      <w:pPr>
        <w:pStyle w:val="FirstParagraph"/>
      </w:pPr>
      <w:r>
        <w:t xml:space="preserve">The role of a</w:t>
      </w:r>
      <w:r>
        <w:t xml:space="preserve"> </w:t>
      </w:r>
      <w:r>
        <w:rPr>
          <w:bCs/>
          <w:b/>
        </w:rPr>
        <w:t xml:space="preserve">Financial Analyst</w:t>
      </w:r>
      <w:r>
        <w:t xml:space="preserve"> </w:t>
      </w:r>
      <w:r>
        <w:t xml:space="preserve">in Italy Milan extends beyond traditional budgeting and variance analysis. While these foundational tasks remain critical, the modern analyst must integrate several specialized competencies tailored to the regional context. First, there is a heavy emphasis on regulatory compliance with European Union directives as implemented through Italian law. Analyzing fiscal impacts requires a deep understanding of the Italian tax code, which is notoriously complex and subject to frequent legislative changes affecting corporate entities in Milano.</w:t>
      </w:r>
      <w:r>
        <w:t xml:space="preserve"> </w:t>
      </w:r>
      <w:r>
        <w:t xml:space="preserve">Secondly,</w:t>
      </w:r>
      <w:r>
        <w:t xml:space="preserve"> </w:t>
      </w:r>
      <w:r>
        <w:rPr>
          <w:bCs/>
          <w:b/>
        </w:rPr>
        <w:t xml:space="preserve">Financial Analysts</w:t>
      </w:r>
      <w:r>
        <w:t xml:space="preserve"> </w:t>
      </w:r>
      <w:r>
        <w:t xml:space="preserve">operating in this hub are increasingly tasked with sustainability reporting. The push for Environmental, Social, and Governance (ESG) criteria is particularly strong among Italian firms looking to attract international capital. In Italy Milan, analysts must quantify non-financial metrics and integrate them into traditional financial models to assess long-term corporate resilience. This shift reflects a broader trend in the European market where sustainable finance is no longer optional but a prerequisite for investment viability. Therefore, the</w:t>
      </w:r>
      <w:r>
        <w:t xml:space="preserve"> </w:t>
      </w:r>
      <w:r>
        <w:rPr>
          <w:bCs/>
          <w:b/>
        </w:rPr>
        <w:t xml:space="preserve">Financial Analyst</w:t>
      </w:r>
      <w:r>
        <w:t xml:space="preserve"> </w:t>
      </w:r>
      <w:r>
        <w:t xml:space="preserve">serves as the bridge between operational sustainability efforts and financial performance outcomes.</w:t>
      </w:r>
    </w:p>
    <w:bookmarkEnd w:id="22"/>
    <w:bookmarkStart w:id="23" w:name="iv.-the-impact-of-digital-transformation"/>
    <w:p>
      <w:pPr>
        <w:pStyle w:val="Heading2"/>
      </w:pPr>
      <w:r>
        <w:t xml:space="preserve">IV. The Impact of Digital Transformation</w:t>
      </w:r>
    </w:p>
    <w:p>
      <w:pPr>
        <w:pStyle w:val="FirstParagraph"/>
      </w:pPr>
      <w:r>
        <w:t xml:space="preserve">Milan has emerged as a leader in fintech and digital innovation within Italy. This technological shift has profoundly altered the toolkit available to a</w:t>
      </w:r>
      <w:r>
        <w:t xml:space="preserve"> </w:t>
      </w:r>
      <w:r>
        <w:rPr>
          <w:bCs/>
          <w:b/>
        </w:rPr>
        <w:t xml:space="preserve">Financial Analyst</w:t>
      </w:r>
      <w:r>
        <w:t xml:space="preserve">. Traditional spreadsheets are being supplemented, and sometimes replaced, by advanced data analytics platforms and AI-driven forecasting tools. In the competitive arena of Italy Milan, where speed to market is critical for sectors like fashion and luxury goods, the ability to process real-time data is a key differentiator.</w:t>
      </w:r>
      <w:r>
        <w:t xml:space="preserve"> </w:t>
      </w:r>
      <w:r>
        <w:rPr>
          <w:bCs/>
          <w:b/>
        </w:rPr>
        <w:t xml:space="preserve">Financial Analysts</w:t>
      </w:r>
      <w:r>
        <w:t xml:space="preserve"> </w:t>
      </w:r>
      <w:r>
        <w:t xml:space="preserve">in this region must possess strong technical acumen, utilizing software such as SAP Oracle for enterprise resource planning or specialized BI tools like Tableau and PowerBI. The integration of big data allows analysts to predict consumer trends with greater accuracy, directly influencing inventory management and capital allocation strategies. For instance, a retail giant based in Italy Milan may rely on its</w:t>
      </w:r>
      <w:r>
        <w:t xml:space="preserve"> </w:t>
      </w:r>
      <w:r>
        <w:rPr>
          <w:bCs/>
          <w:b/>
        </w:rPr>
        <w:t xml:space="preserve">Financial Analyst</w:t>
      </w:r>
      <w:r>
        <w:t xml:space="preserve"> </w:t>
      </w:r>
      <w:r>
        <w:t xml:space="preserve">to model the financial impact of shifting consumer preferences toward e-commerce versus physical storefronts. Thus, technical proficiency is now as important as theoretical financial knowledge for professionals working in this city.</w:t>
      </w:r>
    </w:p>
    <w:bookmarkEnd w:id="23"/>
    <w:bookmarkStart w:id="24" w:name="v.-soft-skills-and-cultural-intelligence"/>
    <w:p>
      <w:pPr>
        <w:pStyle w:val="Heading2"/>
      </w:pPr>
      <w:r>
        <w:t xml:space="preserve">V. Soft Skills and Cultural Intelligence</w:t>
      </w:r>
    </w:p>
    <w:p>
      <w:pPr>
        <w:pStyle w:val="FirstParagraph"/>
      </w:pPr>
      <w:r>
        <w:t xml:space="preserve">Despite the technological advancements, the human element remains paramount in Italy Milan. Business culture here places a high premium on relationships and trust (</w:t>
      </w:r>
      <w:r>
        <w:rPr>
          <w:iCs/>
          <w:i/>
        </w:rPr>
        <w:t xml:space="preserve">fiducia</w:t>
      </w:r>
      <w:r>
        <w:t xml:space="preserve">). A</w:t>
      </w:r>
      <w:r>
        <w:t xml:space="preserve"> </w:t>
      </w:r>
      <w:r>
        <w:rPr>
          <w:bCs/>
          <w:b/>
        </w:rPr>
        <w:t xml:space="preserve">Financial Analyst</w:t>
      </w:r>
      <w:r>
        <w:t xml:space="preserve"> </w:t>
      </w:r>
      <w:r>
        <w:t xml:space="preserve">cannot operate in a silo; they must communicate complex financial data to stakeholders who may not have quantitative backgrounds. This requires exceptional storytelling skills and cultural intelligence.</w:t>
      </w:r>
      <w:r>
        <w:t xml:space="preserve"> </w:t>
      </w:r>
      <w:r>
        <w:t xml:space="preserve">In the context of Italy Milan, negotiation and stakeholder management are delicate arts. The</w:t>
      </w:r>
      <w:r>
        <w:t xml:space="preserve"> </w:t>
      </w:r>
      <w:r>
        <w:rPr>
          <w:bCs/>
          <w:b/>
        </w:rPr>
        <w:t xml:space="preserve">Financial Analyst</w:t>
      </w:r>
      <w:r>
        <w:t xml:space="preserve"> </w:t>
      </w:r>
      <w:r>
        <w:t xml:space="preserve">often acts as an advisor to top management, influencing strategic direction without overstepping governance boundaries. Understanding the hierarchical structures common in Italian family businesses or the collaborative yet competitive nature of multinational subsidiaries requires emotional intelligence. Therefore, training programs for</w:t>
      </w:r>
      <w:r>
        <w:t xml:space="preserve"> </w:t>
      </w:r>
      <w:r>
        <w:rPr>
          <w:bCs/>
          <w:b/>
        </w:rPr>
        <w:t xml:space="preserve">Financial Analysts</w:t>
      </w:r>
      <w:r>
        <w:t xml:space="preserve"> </w:t>
      </w:r>
      <w:r>
        <w:t xml:space="preserve">in this region increasingly emphasize soft skills alongside technical certifications such as CFA or CPA.</w:t>
      </w:r>
    </w:p>
    <w:bookmarkEnd w:id="24"/>
    <w:bookmarkStart w:id="25" w:name="vi.-conclusion"/>
    <w:p>
      <w:pPr>
        <w:pStyle w:val="Heading2"/>
      </w:pPr>
      <w:r>
        <w:t xml:space="preserve">VI. Conclusion</w:t>
      </w:r>
    </w:p>
    <w:p>
      <w:pPr>
        <w:pStyle w:val="FirstParagraph"/>
      </w:pPr>
      <w:r>
        <w:t xml:space="preserve">In conclusion, the position of a</w:t>
      </w:r>
      <w:r>
        <w:t xml:space="preserve"> </w:t>
      </w:r>
      <w:r>
        <w:rPr>
          <w:bCs/>
          <w:b/>
        </w:rPr>
        <w:t xml:space="preserve">Financial Analyst</w:t>
      </w:r>
      <w:r>
        <w:t xml:space="preserve"> </w:t>
      </w:r>
      <w:r>
        <w:t xml:space="preserve">in Italy Milan is far more than a standard accounting role; it is a strategic imperative that drives economic stability and growth in one of Europe's most vibrant markets. The unique characteristics of Milano—its status as the financial capital, its mix of large corporations and SMEs, its commitment to ESG standards, and its embrace of digital innovation—create a distinct professional landscape.</w:t>
      </w:r>
      <w:r>
        <w:t xml:space="preserve"> </w:t>
      </w:r>
      <w:r>
        <w:t xml:space="preserve">As global economic tides shift, the</w:t>
      </w:r>
      <w:r>
        <w:t xml:space="preserve"> </w:t>
      </w:r>
      <w:r>
        <w:rPr>
          <w:bCs/>
          <w:b/>
        </w:rPr>
        <w:t xml:space="preserve">Financial Analyst</w:t>
      </w:r>
      <w:r>
        <w:t xml:space="preserve"> </w:t>
      </w:r>
      <w:r>
        <w:t xml:space="preserve">in Italy Milan must remain agile, combining rigorous quantitative analysis with qualitative insights derived from local market dynamics. The ability to interpret regulatory changes, leverage technology for predictive modeling, and navigate cultural nuances determines the success of financial strategies implemented in this city. For institutions looking to thrive in Italy Milan, investing in top-tier</w:t>
      </w:r>
      <w:r>
        <w:t xml:space="preserve"> </w:t>
      </w:r>
      <w:r>
        <w:rPr>
          <w:bCs/>
          <w:b/>
        </w:rPr>
        <w:t xml:space="preserve">Financial Analyst</w:t>
      </w:r>
      <w:r>
        <w:t xml:space="preserve"> </w:t>
      </w:r>
      <w:r>
        <w:t xml:space="preserve">talent is not merely an operational necessity but a competitive advantage that ensures longevity and resilience in a rapidly evolving economic environment. The future of finance in this region depends on professionals who can master both the numbers and the narrative, securing the prosperity of Italy's economic heartland.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Italy Milan</dc:title>
  <dc:creator/>
  <dc:language>en</dc:language>
  <cp:keywords/>
  <dcterms:created xsi:type="dcterms:W3CDTF">2026-07-29T07:02:55Z</dcterms:created>
  <dcterms:modified xsi:type="dcterms:W3CDTF">2026-07-29T07:02:55Z</dcterms:modified>
</cp:coreProperties>
</file>

<file path=docProps/custom.xml><?xml version="1.0" encoding="utf-8"?>
<Properties xmlns="http://schemas.openxmlformats.org/officeDocument/2006/custom-properties" xmlns:vt="http://schemas.openxmlformats.org/officeDocument/2006/docPropsVTypes"/>
</file>