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f36610056919908a3dd9373b6706bd46d350e7"/>
    <w:p>
      <w:pPr>
        <w:pStyle w:val="Heading1"/>
      </w:pPr>
      <w:r>
        <w:t xml:space="preserve">The Role and Evolution of the Financial Analyst in Italy Naples</w:t>
      </w:r>
    </w:p>
    <w:p>
      <w:pPr>
        <w:pStyle w:val="FirstParagraph"/>
      </w:pPr>
      <w:r>
        <w:t xml:space="preserve">A Term Paper on Economic Dynamics, Local Market Integration, and Professional Competence</w:t>
      </w:r>
    </w:p>
    <w:p>
      <w:pPr>
        <w:pStyle w:val="BodyText"/>
      </w:pPr>
      <w:r>
        <w:rPr>
          <w:bCs/>
          <w:b/>
        </w:rPr>
        <w:t xml:space="preserve">Abstract:</w:t>
      </w:r>
      <w:r>
        <w:br/>
      </w:r>
      <w:r>
        <w:t xml:space="preserve">This term paper examines the critical role of the Financial Analyst within the specific economic context of Italy Naples. As a hub for both traditional manufacturing and emerging digital services in Southern Europe, Naples presents unique challenges and opportunities for financial professionals. This document explores how a Financial Analyst must navigate local regulatory frameworks, integrate with European Union standards, and address regional socio-economic disparities to drive sustainable growth.</w:t>
      </w:r>
    </w:p>
    <w:bookmarkStart w:id="20" w:name="introduction"/>
    <w:p>
      <w:pPr>
        <w:pStyle w:val="Heading2"/>
      </w:pPr>
      <w:r>
        <w:t xml:space="preserve">1. Introduction</w:t>
      </w:r>
    </w:p>
    <w:p>
      <w:pPr>
        <w:pStyle w:val="FirstParagraph"/>
      </w:pPr>
      <w:r>
        <w:t xml:space="preserve">In the contemporary global economy, the role of the Financial Analyst has transcended mere number-crunching to become a strategic pillar for organizational success. However, economic activities are rarely homogenous; they are deeply rooted in their geographical and cultural contexts. Nowhere is this more evident than in Italy Naples, a city that serves as a vital economic artery for Southern Italy (Mezzogiorno). For the modern Financial Analyst operating in this region, the task involves not only mastering global financial theories but also understanding the intricate local dynamics that define market behavior.</w:t>
      </w:r>
    </w:p>
    <w:p>
      <w:pPr>
        <w:pStyle w:val="BodyText"/>
      </w:pPr>
      <w:r>
        <w:t xml:space="preserve">The purpose of this term paper is to elucidate how a Financial Analyst can effectively contribute to economic stability and growth within Italy Naples. It argues that successful financial analysis in this region requires a hybrid approach: combining rigorous quantitative skills with a nuanced understanding of local industrial structures, public policy incentives, and cultural business practices.</w:t>
      </w:r>
    </w:p>
    <w:bookmarkEnd w:id="20"/>
    <w:bookmarkStart w:id="23" w:name="the-economic-landscape-of-italy-naples"/>
    <w:p>
      <w:pPr>
        <w:pStyle w:val="Heading2"/>
      </w:pPr>
      <w:r>
        <w:t xml:space="preserve">2. The Economic Landscape of Italy Naples</w:t>
      </w:r>
    </w:p>
    <w:bookmarkStart w:id="21" w:name="historical-context-and-modern-transition"/>
    <w:p>
      <w:pPr>
        <w:pStyle w:val="Heading3"/>
      </w:pPr>
      <w:r>
        <w:t xml:space="preserve">2.1 Historical Context and Modern Transition</w:t>
      </w:r>
    </w:p>
    <w:p>
      <w:pPr>
        <w:pStyle w:val="FirstParagraph"/>
      </w:pPr>
      <w:r>
        <w:t xml:space="preserve">Naples has historically been a center for textile manufacturing, automotive production (notably the Pomigliano d'Arco Fiat plant), and tourism. However, in recent decades, the city has undergone a significant transition toward service-based industries, creative sectors, and technology. For a Financial Analyst assessing investment opportunities or corporate health in Italy Naples, this dual identity is crucial. Traditional manufacturing firms require analysis of supply chain efficiencies and capital expenditures (CapEx), while emerging tech startups demand valuation models based on intellectual property potential and user acquisition costs.</w:t>
      </w:r>
    </w:p>
    <w:bookmarkEnd w:id="21"/>
    <w:bookmarkStart w:id="22" w:name="integration-with-the-european-market"/>
    <w:p>
      <w:pPr>
        <w:pStyle w:val="Heading3"/>
      </w:pPr>
      <w:r>
        <w:t xml:space="preserve">2.2 Integration with the European Market</w:t>
      </w:r>
    </w:p>
    <w:p>
      <w:pPr>
        <w:pStyle w:val="FirstParagraph"/>
      </w:pPr>
      <w:r>
        <w:t xml:space="preserve">As part of the Eurozone, Italy Naples is subject to the monetary policies of the European Central Bank (ECB). A competent Financial Analyst must interpret how interest rate fluctuations in Frankfurt impact local borrowing costs for businesses in Naples. Furthermore, regional development funds from Brussels play a significant role. The analyst's ability to identify and leverage these EU grants can significantly alter the financial feasibility of large-scale projects in the region.</w:t>
      </w:r>
    </w:p>
    <w:bookmarkEnd w:id="22"/>
    <w:bookmarkEnd w:id="23"/>
    <w:bookmarkStart w:id="27" w:name="X0b47e0ccaba938364c19e9938b31b93c4302e65"/>
    <w:p>
      <w:pPr>
        <w:pStyle w:val="Heading2"/>
      </w:pPr>
      <w:r>
        <w:t xml:space="preserve">3. Core Functions of the Financial Analyst in this Context</w:t>
      </w:r>
    </w:p>
    <w:bookmarkStart w:id="24" w:name="Xde2d690e5226a9ce6ca810ee9a2d13436927114"/>
    <w:p>
      <w:pPr>
        <w:pStyle w:val="Heading3"/>
      </w:pPr>
      <w:r>
        <w:t xml:space="preserve">3.1 Risk Assessment and Regulatory Compliance</w:t>
      </w:r>
    </w:p>
    <w:p>
      <w:pPr>
        <w:pStyle w:val="FirstParagraph"/>
      </w:pPr>
      <w:r>
        <w:t xml:space="preserve">In Italy Naples, regulatory compliance is a complex web involving local municipal regulations, national Italian banking laws (CONSOB), and EU directives. The Financial Analyst is responsible for ensuring that corporate strategies adhere to these strictures while minimizing risk. This includes rigorous anti-money laundering (AML) checks and transparency in reporting. Given the historical challenges with informal economies in certain parts of Southern Italy, an analyst must be particularly vigilant regarding governance structures and internal controls.</w:t>
      </w:r>
    </w:p>
    <w:bookmarkEnd w:id="24"/>
    <w:bookmarkStart w:id="25" w:name="strategic-investment-analysis"/>
    <w:p>
      <w:pPr>
        <w:pStyle w:val="Heading3"/>
      </w:pPr>
      <w:r>
        <w:t xml:space="preserve">3.2 Strategic Investment Analysis</w:t>
      </w:r>
    </w:p>
    <w:p>
      <w:pPr>
        <w:pStyle w:val="FirstParagraph"/>
      </w:pPr>
      <w:r>
        <w:t xml:space="preserve">Naples is currently experiencing a wave of urban regeneration projects. From the renovation of historic centers to the development of new logistics hubs near the port, there are numerous avenues for investment. The Financial Analyst plays a pivotal role in conducting Net Present Value (NPV) and Internal Rate of Return (IRR) analyses for these projects. However, unlike standard models used in Northern Europe or the US, models applied in Italy Naples must incorporate variables related to bureaucratic delay risks and local infrastructure limitations.</w:t>
      </w:r>
    </w:p>
    <w:bookmarkEnd w:id="25"/>
    <w:bookmarkStart w:id="26" w:name="supporting-local-smes"/>
    <w:p>
      <w:pPr>
        <w:pStyle w:val="Heading3"/>
      </w:pPr>
      <w:r>
        <w:t xml:space="preserve">3.3 Supporting Local SMEs</w:t>
      </w:r>
    </w:p>
    <w:p>
      <w:pPr>
        <w:pStyle w:val="FirstParagraph"/>
      </w:pPr>
      <w:r>
        <w:t xml:space="preserve">The backbone of the economy in Italy Naples consists of Small and Medium-sized Enterprises (SMEs). These businesses often lack sophisticated internal finance departments. Here, external Financial Analysts act as strategic partners, helping local entrepreneurs interpret cash flow statements, manage working capital, and prepare for bank loans. By professionalizing the financial data presented to lenders from Southern Italian banks or international investors, the analyst bridges the trust gap that has historically hindered SME growth in the region.</w:t>
      </w:r>
    </w:p>
    <w:bookmarkEnd w:id="26"/>
    <w:bookmarkEnd w:id="27"/>
    <w:bookmarkStart w:id="28" w:name="challenges-and-opportunities"/>
    <w:p>
      <w:pPr>
        <w:pStyle w:val="Heading2"/>
      </w:pPr>
      <w:r>
        <w:t xml:space="preserve">4. Challenges and Opportunities</w:t>
      </w:r>
    </w:p>
    <w:p>
      <w:pPr>
        <w:pStyle w:val="FirstParagraph"/>
      </w:pPr>
      <w:r>
        <w:t xml:space="preserve">The profession faces distinct challenges in this geographic location. There is often a "brain drain," where highly skilled Financial Analysts migrate to Milan or abroad for higher wages. Retaining talent requires demonstrating that working in Italy Naples offers unique value propositions, such as lower operational costs, high quality of life, and significant impact potential.</w:t>
      </w:r>
    </w:p>
    <w:p>
      <w:pPr>
        <w:pStyle w:val="BodyText"/>
      </w:pPr>
      <w:r>
        <w:t xml:space="preserve">Conversely, the opportunities are substantial. The Italian government has introduced various tax incentives and "Southern Italy" specific bonuses to encourage investment. A Financial Analyst who masters these incentive structures becomes an indispensable asset to corporations looking to establish a footprint in Naples. Furthermore, the rise of fintech in Southern Europe offers new avenues for analysis related to digital banking adoption among the population of Italy Naples.</w:t>
      </w:r>
    </w:p>
    <w:bookmarkEnd w:id="28"/>
    <w:bookmarkStart w:id="29" w:name="required-competencies-and-education"/>
    <w:p>
      <w:pPr>
        <w:pStyle w:val="Heading2"/>
      </w:pPr>
      <w:r>
        <w:t xml:space="preserve">5. Required Competencies and Education</w:t>
      </w:r>
    </w:p>
    <w:p>
      <w:pPr>
        <w:pStyle w:val="FirstParagraph"/>
      </w:pPr>
      <w:r>
        <w:t xml:space="preserve">To succeed as a Financial Analyst in this specific locale, one must possess more than just a CFA charter or an MBA. Proficiency in the Italian language is non-negotiable for navigating local legal texts and building relationships with stakeholders. Additionally, cultural intelligence is vital; understanding the relationship-based nature of business in Naples—where personal trust often precedes contractual agreement—is essential for accurate risk assessment.</w:t>
      </w:r>
    </w:p>
    <w:p>
      <w:pPr>
        <w:pStyle w:val="BodyText"/>
      </w:pPr>
      <w:r>
        <w:t xml:space="preserve">Educational institutions in Italy Naples, such as the University of Naples Federico II, are increasingly aligning their curricula with international financial standards while maintaining a focus on local economic realities. Continuous professional development in areas like ESG (Environmental, Social, and Governance) investing is also critical, as global investors are increasingly scrutinizing companies based on their social impact within communities like Naples.</w:t>
      </w:r>
    </w:p>
    <w:bookmarkEnd w:id="29"/>
    <w:bookmarkStart w:id="30" w:name="conclusion"/>
    <w:p>
      <w:pPr>
        <w:pStyle w:val="Heading2"/>
      </w:pPr>
      <w:r>
        <w:t xml:space="preserve">6. Conclusion</w:t>
      </w:r>
    </w:p>
    <w:p>
      <w:pPr>
        <w:pStyle w:val="FirstParagraph"/>
      </w:pPr>
      <w:r>
        <w:t xml:space="preserve">The role of the Financial Analyst in Italy Naples is multifaceted and vital for the region's economic revitalization. It is not merely a technical function but a strategic one that requires deep contextual awareness. By effectively combining global financial best practices with an intimate knowledge of the local socio-economic fabric, analysts can guide businesses through complexity, unlock value from EU funds, and foster sustainable growth.</w:t>
      </w:r>
    </w:p>
    <w:p>
      <w:pPr>
        <w:pStyle w:val="BodyText"/>
      </w:pPr>
      <w:r>
        <w:t xml:space="preserve">As Naples continues to evolve from its industrial past toward a more diversified and digital future, the demand for skilled Financial Analysts will only grow. These professionals are the architects of financial stability in a region rich in history but eager for modernization. Ultimately, their work ensures that the economic potential of Italy Naples is fully realized within the broader European market.</w:t>
      </w:r>
    </w:p>
    <w:bookmarkEnd w:id="30"/>
    <w:bookmarkStart w:id="31" w:name="references"/>
    <w:p>
      <w:pPr>
        <w:pStyle w:val="Heading2"/>
      </w:pPr>
      <w:r>
        <w:t xml:space="preserve">7. References</w:t>
      </w:r>
    </w:p>
    <w:p>
      <w:pPr>
        <w:pStyle w:val="FirstParagraph"/>
      </w:pPr>
      <w:r>
        <w:rPr>
          <w:iCs/>
          <w:i/>
        </w:rPr>
        <w:t xml:space="preserve">Note: The following references are illustrative of the types of sources required for a comprehensive term paper on this subject.</w:t>
      </w:r>
    </w:p>
    <w:p>
      <w:pPr>
        <w:numPr>
          <w:ilvl w:val="0"/>
          <w:numId w:val="1001"/>
        </w:numPr>
        <w:pStyle w:val="Compact"/>
      </w:pPr>
      <w:r>
        <w:t xml:space="preserve">Cassa Depositi e Prestiti. (2023). *Annual Report on the Economy of Southern Italy.* Rome: CDP Group.</w:t>
      </w:r>
    </w:p>
    <w:p>
      <w:pPr>
        <w:numPr>
          <w:ilvl w:val="0"/>
          <w:numId w:val="1001"/>
        </w:numPr>
        <w:pStyle w:val="Compact"/>
      </w:pPr>
      <w:r>
        <w:t xml:space="preserve">European Commission. (2022). *Regional Development in Mezzogiorno: Policies and Outcomes.* Brussels: EU Publications Office.</w:t>
      </w:r>
    </w:p>
    <w:p>
      <w:pPr>
        <w:numPr>
          <w:ilvl w:val="0"/>
          <w:numId w:val="1001"/>
        </w:numPr>
        <w:pStyle w:val="Compact"/>
      </w:pPr>
      <w:r>
        <w:t xml:space="preserve">Naples Chamber of Commerce. (2023). *SME Financial Health Index 2023.* Naples: Camera di Commercio.</w:t>
      </w:r>
    </w:p>
    <w:p>
      <w:pPr>
        <w:numPr>
          <w:ilvl w:val="0"/>
          <w:numId w:val="1001"/>
        </w:numPr>
        <w:pStyle w:val="Compact"/>
      </w:pPr>
      <w:r>
        <w:t xml:space="preserve">Paperi, L., &amp; Rossi, M. (2021). "Challenges for Financial Analysts in Emerging Southern European Markets." *Journal of International Finance*, 15(3), 45-67.</w:t>
      </w:r>
    </w:p>
    <w:p>
      <w:pPr>
        <w:numPr>
          <w:ilvl w:val="0"/>
          <w:numId w:val="1001"/>
        </w:numPr>
        <w:pStyle w:val="Compact"/>
      </w:pPr>
      <w:r>
        <w:t xml:space="preserve">University of Naples Federico II. (2023). *Department of Economics Research Papers: Local Investment Trends.* Naples: UNINA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2026-07-29T19:32:31Z</dcterms:created>
  <dcterms:modified xsi:type="dcterms:W3CDTF">2026-07-29T19:32:31Z</dcterms:modified>
</cp:coreProperties>
</file>

<file path=docProps/custom.xml><?xml version="1.0" encoding="utf-8"?>
<Properties xmlns="http://schemas.openxmlformats.org/officeDocument/2006/custom-properties" xmlns:vt="http://schemas.openxmlformats.org/officeDocument/2006/docPropsVTypes"/>
</file>