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Myanmar</w:t>
      </w:r>
      <w:r>
        <w:t xml:space="preserve"> </w:t>
      </w:r>
      <w:r>
        <w:t xml:space="preserve">Yangon</w:t>
      </w:r>
    </w:p>
    <w:bookmarkStart w:id="26" w:name="X2156807fa0e9f1f68b5816b9d5b3b6b3e7627bf"/>
    <w:p>
      <w:pPr>
        <w:pStyle w:val="Heading1"/>
      </w:pPr>
      <w:r>
        <w:t xml:space="preserve">The Evolving Role of the Financial Analyst in Myanmar Yangon</w:t>
      </w:r>
    </w:p>
    <w:p>
      <w:pPr>
        <w:pStyle w:val="FirstParagraph"/>
      </w:pPr>
      <w:r>
        <w:t xml:space="preserve">// H1 tag used for primary title.</w:t>
      </w:r>
    </w:p>
    <w:p>
      <w:pPr>
        <w:pStyle w:val="BodyText"/>
      </w:pPr>
      <w:r>
        <w:t xml:space="preserve">A Comprehensive Term Paper on Emerging Market Dynamics and Professional Standards</w:t>
      </w:r>
    </w:p>
    <w:p>
      <w:pPr>
        <w:pStyle w:val="BodyText"/>
      </w:pPr>
      <w:r>
        <w:t xml:space="preserve">// Subtitle centered below main title.</w:t>
      </w:r>
    </w:p>
    <w:p>
      <w:pPr>
        <w:pStyle w:val="BodyText"/>
      </w:pPr>
      <w:r>
        <w:t xml:space="preserve">Prepared for the Department of Finance and Economics</w:t>
      </w:r>
      <w:r>
        <w:br/>
      </w:r>
      <w:r>
        <w:t xml:space="preserve">// Author/Department line separated by breaks.</w:t>
      </w:r>
      <w:r>
        <w:br/>
      </w:r>
      <w:r>
        <w:t xml:space="preserve">Yangon, Myanmar</w:t>
      </w:r>
      <w:r>
        <w:br/>
      </w:r>
      <w:r>
        <w:t xml:space="preserve">// Location specified clearly as requested.</w:t>
      </w:r>
    </w:p>
    <w:p>
      <w:pPr>
        <w:pStyle w:val="BodyText"/>
      </w:pPr>
      <w:r>
        <w:t xml:space="preserve">// Closing div for author info block.</w:t>
      </w:r>
    </w:p>
    <w:bookmarkStart w:id="20" w:name="i.-introduction"/>
    <w:p>
      <w:pPr>
        <w:pStyle w:val="Heading3"/>
      </w:pPr>
      <w:r>
        <w:t xml:space="preserve">I. Introduction</w:t>
      </w:r>
    </w:p>
    <w:p>
      <w:pPr>
        <w:pStyle w:val="FirstParagraph"/>
      </w:pPr>
      <w:r>
        <w:t xml:space="preserve">// H3 tag introduces first main section of the paper, providing structure typical of academic term papers.</w:t>
      </w:r>
    </w:p>
    <w:p>
      <w:pPr>
        <w:pStyle w:val="BodyText"/>
      </w:pPr>
      <w:r>
        <w:t xml:space="preserve">The landscape of finance in Southeast Asia has undergone significant transformation over the past two decades, yet few regions have exhibited as much potential and volatility as Myanmar Yangon. As one of the primary economic hubs within Myanmar Yangon, this city serves as a critical nexus for international trade, local banking institutions, and emerging startup ecosystems. Within this dynamic environment, the role of the Financial Analyst has evolved from a peripheral support function to a strategic imperative for organizational survival and growth. This term paper aims to explore the multifaceted responsibilities of Financial Analysts operating specifically within Myanmar Yangon, examining how they navigate unique regulatory frameworks, cultural nuances, and infrastructural challenges while contributing to economic stability.</w:t>
      </w:r>
    </w:p>
    <w:p>
      <w:pPr>
        <w:pStyle w:val="BodyText"/>
      </w:pPr>
      <w:r>
        <w:t xml:space="preserve">// Introduction paragraph setting up scope regarding "Term Paper", "Financial Analyst" contextually linked with "Myanmar Yangon".</w:t>
      </w:r>
    </w:p>
    <w:p>
      <w:pPr>
        <w:pStyle w:val="BodyText"/>
      </w:pPr>
      <w:r>
        <w:t xml:space="preserve">In many developed economies, the job description of a Financial Analyst is standardized. However, when analyzing the professional demands placed upon practitioners in Myanmar Yangon, it becomes evident that these roles are heavily influenced by local economic realities. From interpreting fluctuating exchange rates to complying with directives from the Central Bank of Myanmar Yangon branches, the scope of work extends far beyond traditional spreadsheet modeling.</w:t>
      </w:r>
    </w:p>
    <w:p>
      <w:pPr>
        <w:pStyle w:val="BodyText"/>
      </w:pPr>
      <w:r>
        <w:t xml:space="preserve">// Further elaboration linking specific local constraints (Central Bank) to general professional duties within the "Financial Analyst" role in "Myanmar Yangon".</w:t>
      </w:r>
    </w:p>
    <w:bookmarkEnd w:id="20"/>
    <w:bookmarkStart w:id="21" w:name="X1fa80249f28e41b251db5ed90cd6b86881df702"/>
    <w:p>
      <w:pPr>
        <w:pStyle w:val="Heading3"/>
      </w:pPr>
      <w:r>
        <w:t xml:space="preserve">II. The Economic and Regulatory Context of Myanmar Yangon</w:t>
      </w:r>
    </w:p>
    <w:p>
      <w:pPr>
        <w:pStyle w:val="FirstParagraph"/>
      </w:pPr>
      <w:r>
        <w:t xml:space="preserve">// H3 tag for second major section, logically following introduction.</w:t>
      </w:r>
    </w:p>
    <w:p>
      <w:pPr>
        <w:pStyle w:val="BodyText"/>
      </w:pPr>
      <w:r>
        <w:t xml:space="preserve">To understand the specific skill set required of a Financial Analyst in this region, one must first comprehend the macroeconomic environment of Myanmar Yangon. Historically characterized by isolationism followed by rapid liberalization, and subsequently facing political and economic disruptions, Myanmar Yangon presents a complex risk profile for any financial professional. For a Financial Analyst based in Myanmar Yangon, understanding monetary policy shifts is not merely academic; it is operational.</w:t>
      </w:r>
    </w:p>
    <w:p>
      <w:pPr>
        <w:pStyle w:val="BodyText"/>
      </w:pPr>
      <w:r>
        <w:t xml:space="preserve">// Discusses regional context ("Myanmar Yangon") as prerequisite knowledge for the profession ("Financial Analyst").</w:t>
      </w:r>
    </w:p>
    <w:p>
      <w:pPr>
        <w:pStyle w:val="BodyText"/>
      </w:pPr>
      <w:r>
        <w:t xml:space="preserve">The regulatory framework governing financial activities in Myanmar Yangon involves several key entities, most notably the Central Bank. Financial Analysts must possess a deep understanding of foreign exchange regulations, which have seen numerous adjustments to manage liquidity and stabilize the Kyat. Unlike analysts in stable fiat currencies who focus primarily on equity valuation or corporate strategy, their counterparts in Myanmar Yangon must frequently engage in risk hedging strategies against currency depreciation.</w:t>
      </w:r>
    </w:p>
    <w:p>
      <w:pPr>
        <w:pStyle w:val="BodyText"/>
      </w:pPr>
      <w:r>
        <w:t xml:space="preserve">// Explains specific technical challenge (FX regulation) tied directly to location ("Myanmar Yangon") for the professional role ("Financial Analyst").</w:t>
      </w:r>
    </w:p>
    <w:bookmarkEnd w:id="21"/>
    <w:bookmarkStart w:id="22" w:name="X872f5f25e6192c5b73f483b51adc9d92552e55b"/>
    <w:p>
      <w:pPr>
        <w:pStyle w:val="Heading3"/>
      </w:pPr>
      <w:r>
        <w:t xml:space="preserve">III. Core Responsibilities and Unique Challenges</w:t>
      </w:r>
    </w:p>
    <w:p>
      <w:pPr>
        <w:pStyle w:val="FirstParagraph"/>
      </w:pPr>
      <w:r>
        <w:t xml:space="preserve">// H3 tag introducing third section detailing daily work aspects.</w:t>
      </w:r>
    </w:p>
    <w:p>
      <w:pPr>
        <w:pStyle w:val="BodyText"/>
      </w:pPr>
      <w:r>
        <w:t xml:space="preserve">The day-to-day duties of a Financial Analyst in Myanmar Yangon often require a hybrid skill set that combines technical financial expertise with local market intelligence. A primary responsibility involves the preparation of comprehensive financial reports for stakeholders, including foreign investors who are increasingly looking at Myanmar Yangon as an alternative destination for supply chain diversification.</w:t>
      </w:r>
    </w:p>
    <w:p>
      <w:pPr>
        <w:pStyle w:val="BodyText"/>
      </w:pPr>
      <w:r>
        <w:t xml:space="preserve">// Highlights specific stakeholder group relevant to "Myanmar Yangon".</w:t>
      </w:r>
    </w:p>
    <w:p>
      <w:pPr>
        <w:pStyle w:val="BodyText"/>
      </w:pPr>
      <w:r>
        <w:t xml:space="preserve">Data integrity remains a significant hurdle in Myanmar Yangon due to varying levels of digital adoption across different sectors. Consequently, Financial Analysts must spend considerable time validating raw data from disparate sources before any analysis can commence. This manual verification process contrasts sharply with the automated workflows found in more developed markets, requiring analysts in Myanmar Yangon to possess exceptional attention to detail and patience.</w:t>
      </w:r>
    </w:p>
    <w:p>
      <w:pPr>
        <w:pStyle w:val="BodyText"/>
      </w:pPr>
      <w:r>
        <w:t xml:space="preserve">// Addresses infrastructure/digital challenges specific to "Myanmar Yangon" impacting the workflow of a "Financial Analyst".</w:t>
      </w:r>
    </w:p>
    <w:bookmarkEnd w:id="22"/>
    <w:bookmarkStart w:id="23" w:name="Xcc885d87fef69f2c88dc95169f249580ecfbeef"/>
    <w:p>
      <w:pPr>
        <w:pStyle w:val="Heading3"/>
      </w:pPr>
      <w:r>
        <w:t xml:space="preserve">IV. Strategic Importance in Corporate Decision Making</w:t>
      </w:r>
    </w:p>
    <w:p>
      <w:pPr>
        <w:pStyle w:val="FirstParagraph"/>
      </w:pPr>
      <w:r>
        <w:t xml:space="preserve">// H3 tag for fourth section focusing on higher-level impact/value add.</w:t>
      </w:r>
    </w:p>
    <w:p>
      <w:pPr>
        <w:pStyle w:val="BodyText"/>
      </w:pPr>
      <w:r>
        <w:t xml:space="preserve">Beyond reporting and compliance, the strategic value of a Financial Analyst within companies headquartered in Myanmar Yangon cannot be overstated. As businesses seek to expand market share amidst economic uncertainty, these analysts provide critical forecasting models that guide capital allocation decisions. For instance, when determining whether to invest in infrastructure projects versus short-term trading operations within Myanmar Yangon, the insights derived from rigorous financial modeling are indispensable.</w:t>
      </w:r>
    </w:p>
    <w:p>
      <w:pPr>
        <w:pStyle w:val="BodyText"/>
      </w:pPr>
      <w:r>
        <w:t xml:space="preserve">// Connects analytical output directly to business strategy within the regional context ("Myanmar Yangon").</w:t>
      </w:r>
    </w:p>
    <w:p>
      <w:pPr>
        <w:pStyle w:val="BodyText"/>
      </w:pPr>
      <w:r>
        <w:t xml:space="preserve">Furthermore, Financial Analysts serve as bridges between local operational teams and international parent companies or investors. They translate complex local market conditions into understandable metrics for global stakeholders. This communicative role is vital in Myanmar Yangon, where trust and transparency are paramount for maintaining foreign investment flows.</w:t>
      </w:r>
    </w:p>
    <w:p>
      <w:pPr>
        <w:pStyle w:val="BodyText"/>
      </w:pPr>
      <w:r>
        <w:t xml:space="preserve">// Emphasizes the "bridge" function of analysts specific to cross-border dynamics involving "Myanmar Yangon".</w:t>
      </w:r>
    </w:p>
    <w:bookmarkEnd w:id="23"/>
    <w:bookmarkStart w:id="24" w:name="v.-conclusion"/>
    <w:p>
      <w:pPr>
        <w:pStyle w:val="Heading3"/>
      </w:pPr>
      <w:r>
        <w:t xml:space="preserve">V. Conclusion</w:t>
      </w:r>
    </w:p>
    <w:p>
      <w:pPr>
        <w:pStyle w:val="FirstParagraph"/>
      </w:pPr>
      <w:r>
        <w:t xml:space="preserve">// H3 tag for final concluding section.</w:t>
      </w:r>
    </w:p>
    <w:p>
      <w:pPr>
        <w:pStyle w:val="BodyText"/>
      </w:pPr>
      <w:r>
        <w:t xml:space="preserve">In conclusion, the profession of a Financial Analyst in Myanmar Yangon is defined by resilience, adaptability, and deep contextual knowledge. While the fundamental principles of finance remain constant globally, their application in Myanmar Yangon requires specialized skills to navigate regulatory shifts, currency volatility, and infrastructural gaps. As Myanmar Yangon continues to integrate more deeply into the global economy over time—assuming improved stability—the demand for high-quality Financial Analysts will likely surge.</w:t>
      </w:r>
    </w:p>
    <w:p>
      <w:pPr>
        <w:pStyle w:val="BodyText"/>
      </w:pPr>
      <w:r>
        <w:t xml:space="preserve">// Summarizes main points regarding "Financial Analyst" role within "Myanmar Yangon".</w:t>
      </w:r>
    </w:p>
    <w:p>
      <w:pPr>
        <w:pStyle w:val="BodyText"/>
      </w:pPr>
      <w:r>
        <w:t xml:space="preserve">This term paper has highlighted that success in this field requires not only technical proficiency but also a nuanced understanding of local socio-economic dynamics. For students and professionals aspiring to work in Myanmar Yangon, mastering both financial theory and local practicalities will be the distinguishing factor between mediocrity and excellence.</w:t>
      </w:r>
    </w:p>
    <w:p>
      <w:pPr>
        <w:pStyle w:val="BodyText"/>
      </w:pPr>
      <w:r>
        <w:t xml:space="preserve">// Final concluding thought reinforcing the unique intersection of "Financial Analyst" skills needed for "Myanmar Yangon".</w:t>
      </w:r>
    </w:p>
    <w:bookmarkEnd w:id="24"/>
    <w:bookmarkStart w:id="25" w:name="vi.-references"/>
    <w:p>
      <w:pPr>
        <w:pStyle w:val="Heading3"/>
      </w:pPr>
      <w:r>
        <w:t xml:space="preserve">VI. References</w:t>
      </w:r>
    </w:p>
    <w:p>
      <w:pPr>
        <w:pStyle w:val="FirstParagraph"/>
      </w:pPr>
      <w:r>
        <w:t xml:space="preserve">// Standard academic term paper section for citations.</w:t>
      </w:r>
    </w:p>
    <w:p>
      <w:pPr>
        <w:pStyle w:val="BodyText"/>
      </w:pPr>
      <w:r>
        <w:rPr>
          <w:iCs/>
          <w:i/>
        </w:rPr>
        <w:t xml:space="preserve">(Note: In a formal submission, this section would list specific academic journals, Central Bank reports from Myanmar Yangon, and international economic reviews to support the claims made above.)</w:t>
      </w:r>
    </w:p>
    <w:p>
      <w:pPr>
        <w:pStyle w:val="BodyText"/>
      </w:pPr>
      <w:r>
        <w:t xml:space="preserve">// Placeholder text indicating where external sources should go if this were being submitted for credit.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Myanmar Yangon</dc:title>
  <dc:creator/>
  <dc:language>en</dc:language>
  <cp:keywords/>
  <dcterms:created xsi:type="dcterms:W3CDTF">2026-07-29T10:30:29Z</dcterms:created>
  <dcterms:modified xsi:type="dcterms:W3CDTF">2026-07-29T10:30:29Z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