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Singapore</w:t>
      </w:r>
    </w:p>
    <w:bookmarkStart w:id="38" w:name="Xeb3b9fb39bae9e5e14f0057f1eaad20d8c15dec"/>
    <w:p>
      <w:pPr>
        <w:pStyle w:val="Heading1"/>
      </w:pPr>
      <w:r>
        <w:t xml:space="preserve">A Comprehensive Term Paper on the Professional Landscape of Financial Analysts in Singapore Singapore</w:t>
      </w:r>
    </w:p>
    <w:p>
      <w:pPr>
        <w:pStyle w:val="FirstParagraph"/>
      </w:pPr>
      <w:r>
        <w:rPr>
          <w:bCs/>
          <w:b/>
        </w:rPr>
        <w:t xml:space="preserve">Date:</w:t>
      </w:r>
      <w:r>
        <w:t xml:space="preserve"> </w:t>
      </w:r>
      <w:r>
        <w:t xml:space="preserve">October 26, 2023</w:t>
      </w:r>
      <w:r>
        <w:br/>
      </w:r>
      <w:r>
        <w:rPr>
          <w:bCs/>
          <w:b/>
        </w:rPr>
        <w:t xml:space="preserve">Institutional Affiliation:</w:t>
      </w:r>
      <w:r>
        <w:t xml:space="preserve"> </w:t>
      </w:r>
      <w:r>
        <w:t xml:space="preserve">Department of Finance and Economics</w:t>
      </w:r>
      <w:r>
        <w:br/>
      </w:r>
      <w:r>
        <w:rPr>
          <w:bCs/>
          <w:b/>
        </w:rPr>
        <w:t xml:space="preserve">Status:</w:t>
      </w:r>
      <w:r>
        <w:t xml:space="preserve"> </w:t>
      </w:r>
      <w:r>
        <w:t xml:space="preserve">Final Submission</w:t>
      </w:r>
    </w:p>
    <w:bookmarkStart w:id="20" w:name="abstract"/>
    <w:p>
      <w:pPr>
        <w:pStyle w:val="Heading3"/>
      </w:pPr>
      <w:r>
        <w:t xml:space="preserve">Abstract</w:t>
      </w:r>
    </w:p>
    <w:p>
      <w:pPr>
        <w:pStyle w:val="FirstParagraph"/>
      </w:pPr>
      <w:r>
        <w:t xml:space="preserve">This term paper examines the critical role, regulatory framework, and evolving skill sets required for a Financial Analyst operating within the unique economic ecosystem of Singapore Singapore. As one of Asia’s premier financial hubs, Singapore offers a distinct environment characterized by stringent regulatory compliance, rapid digital transformation, and a strategic gateway position between East and West markets. This document analyzes how modern Financial Analysts must navigate these complexities to drive value in multinational corporations (MNCs), local banks, and asset management firms. The paper further explores the impact of fintech innovation on traditional analysis methods and discusses career trajectories specific to this dynamic region.</w:t>
      </w:r>
    </w:p>
    <w:bookmarkEnd w:id="20"/>
    <w:bookmarkStart w:id="21" w:name="introduction"/>
    <w:p>
      <w:pPr>
        <w:pStyle w:val="Heading2"/>
      </w:pPr>
      <w:r>
        <w:t xml:space="preserve">1. Introduction</w:t>
      </w:r>
    </w:p>
    <w:p>
      <w:pPr>
        <w:pStyle w:val="FirstParagraph"/>
      </w:pPr>
      <w:r>
        <w:t xml:space="preserve">The global financial landscape is undergoing a profound transformation, driven by technological advancements, geopolitical shifts, and changing investor behaviors. Within this context, the role of the Financial Analyst has evolved from mere data compilation to strategic foresight and value creation. Nowhere is this evolution more pertinent than in Singapore Singapore. Often cited as Asia’s most competitive city-state for business operations due to its ease of doing business, robust legal framework, and political stability, Singapore serves as a critical node in global capital flows.</w:t>
      </w:r>
    </w:p>
    <w:p>
      <w:pPr>
        <w:pStyle w:val="BodyText"/>
      </w:pPr>
      <w:r>
        <w:t xml:space="preserve">This term paper aims to provide a detailed exposition on the functions and challenges faced by Financial Analysts in this region. It argues that success in Singapore Singapore requires not only traditional quantitative acumen but also a deep understanding of regulatory nuances, cross-border tax implications, and emerging technologies such as blockchain and artificial intelligence. The document is structured to first outline the macroeconomic environment of Singapore Singapore, followed by an analysis of core responsibilities, regulatory constraints, technological disruptions, and future career prospects for aspiring Financial Analysts.</w:t>
      </w:r>
    </w:p>
    <w:bookmarkEnd w:id="21"/>
    <w:bookmarkStart w:id="24" w:name="X92943153cc7c9264ed87a7041cc3604c669f3de"/>
    <w:p>
      <w:pPr>
        <w:pStyle w:val="Heading2"/>
      </w:pPr>
      <w:r>
        <w:t xml:space="preserve">2. The Economic Context: Why Singapore Singapore Matters</w:t>
      </w:r>
    </w:p>
    <w:bookmarkStart w:id="22" w:name="a-gateway-to-asia"/>
    <w:p>
      <w:pPr>
        <w:pStyle w:val="Heading3"/>
      </w:pPr>
      <w:r>
        <w:t xml:space="preserve">2.1 A Gateway to Asia</w:t>
      </w:r>
    </w:p>
    <w:p>
      <w:pPr>
        <w:pStyle w:val="FirstParagraph"/>
      </w:pPr>
      <w:r>
        <w:t xml:space="preserve">Singapore’s geographical location at the crossroads of major shipping lanes makes it a natural hub for trade and finance. For Financial Analysts based in Singapore, this means dealing with diverse currencies, time zones, and market regulations across Southeast Asia, China, and India. The ability to interpret data from multiple jurisdictions is no longer optional but mandatory.</w:t>
      </w:r>
    </w:p>
    <w:bookmarkEnd w:id="22"/>
    <w:bookmarkStart w:id="23" w:name="regulatory-environment"/>
    <w:p>
      <w:pPr>
        <w:pStyle w:val="Heading3"/>
      </w:pPr>
      <w:r>
        <w:t xml:space="preserve">2.2 Regulatory Environment</w:t>
      </w:r>
    </w:p>
    <w:p>
      <w:pPr>
        <w:pStyle w:val="FirstParagraph"/>
      </w:pPr>
      <w:r>
        <w:t xml:space="preserve">The Monetary Authority of Singapore (MAS) serves as the central bank and integrated financial regulator. For a Financial Analyst working in Singapore, compliance is paramount. MAS regulations are stringent regarding anti-money laundering (AML), know-your-customer (KYC) protocols, and risk management frameworks. Analysts must ensure that all financial models and recommendations adhere to these strict guidelines to mitigate institutional risk.</w:t>
      </w:r>
    </w:p>
    <w:bookmarkEnd w:id="23"/>
    <w:bookmarkEnd w:id="24"/>
    <w:bookmarkStart w:id="28" w:name="X4aa3e5f1bcdd8acdfad25de340fc9d61229fe80"/>
    <w:p>
      <w:pPr>
        <w:pStyle w:val="Heading2"/>
      </w:pPr>
      <w:r>
        <w:t xml:space="preserve">3. Core Responsibilities of a Financial Analyst in the Region</w:t>
      </w:r>
    </w:p>
    <w:p>
      <w:pPr>
        <w:pStyle w:val="FirstParagraph"/>
      </w:pPr>
      <w:r>
        <w:t xml:space="preserve">The day-to-day activities of a Financial Analyst in Singapore differ slightly from their counterparts in New York or London due to regional specificities.</w:t>
      </w:r>
    </w:p>
    <w:bookmarkStart w:id="25" w:name="strategic-investment-analysis"/>
    <w:p>
      <w:pPr>
        <w:pStyle w:val="Heading3"/>
      </w:pPr>
      <w:r>
        <w:t xml:space="preserve">3.1 Strategic Investment Analysis</w:t>
      </w:r>
    </w:p>
    <w:p>
      <w:pPr>
        <w:pStyle w:val="FirstParagraph"/>
      </w:pPr>
      <w:r>
        <w:t xml:space="preserve">In Singapore’s asset management sector, analysts are heavily involved in evaluating investment opportunities across the Asia-Pacific region. This involves rigorous fundamental and technical analysis, valuation modeling (DCF, LBO), and risk assessment. Given the high proportion of foreign direct investment (FDI) flowing into Singapore, analysts must assess geopolitical risks that could affect capital flows.</w:t>
      </w:r>
    </w:p>
    <w:bookmarkEnd w:id="25"/>
    <w:bookmarkStart w:id="26" w:name="corporate-finance-and-ma"/>
    <w:p>
      <w:pPr>
        <w:pStyle w:val="Heading3"/>
      </w:pPr>
      <w:r>
        <w:t xml:space="preserve">3.2 Corporate Finance and M&amp;A</w:t>
      </w:r>
    </w:p>
    <w:p>
      <w:pPr>
        <w:pStyle w:val="FirstParagraph"/>
      </w:pPr>
      <w:r>
        <w:t xml:space="preserve">Singapore is a hotspot for mergers and acquisitions (M&amp;A) in Asia. Financial Analysts support deal teams by conducting due diligence, building integrated financial models, and assessing synergies. They must be adept at navigating cross-border tax structures, which is crucial for structuring deals that are efficient from both a cash flow and compliance perspective.</w:t>
      </w:r>
    </w:p>
    <w:bookmarkEnd w:id="26"/>
    <w:bookmarkStart w:id="27" w:name="sustainability-and-esg-reporting"/>
    <w:p>
      <w:pPr>
        <w:pStyle w:val="Heading3"/>
      </w:pPr>
      <w:r>
        <w:t xml:space="preserve">3.3 Sustainability and ESG Reporting</w:t>
      </w:r>
    </w:p>
    <w:p>
      <w:pPr>
        <w:pStyle w:val="FirstParagraph"/>
      </w:pPr>
      <w:r>
        <w:t xml:space="preserve">In recent years, Singapore has positioned itself as a leader in Sustainable Finance. MAS has introduced frameworks to support green finance initiatives. Consequently, Financial Analysts are increasingly tasked with integrating Environmental, Social, and Governance (ESG) criteria into their financial models. This includes calculating the carbon footprint of investment portfolios and assessing the long-term viability of companies based on non-financial metrics.</w:t>
      </w:r>
    </w:p>
    <w:bookmarkEnd w:id="27"/>
    <w:bookmarkEnd w:id="28"/>
    <w:bookmarkStart w:id="31" w:name="Xdcaf1caed47f7f581f8740e9fea83b0098063fc"/>
    <w:p>
      <w:pPr>
        <w:pStyle w:val="Heading2"/>
      </w:pPr>
      <w:r>
        <w:t xml:space="preserve">4. Technological Disruption and Skill Adaptation</w:t>
      </w:r>
    </w:p>
    <w:bookmarkStart w:id="29" w:name="the-rise-of-fintech"/>
    <w:p>
      <w:pPr>
        <w:pStyle w:val="Heading3"/>
      </w:pPr>
      <w:r>
        <w:t xml:space="preserve">4.1 The Rise of FinTech</w:t>
      </w:r>
    </w:p>
    <w:p>
      <w:pPr>
        <w:pStyle w:val="FirstParagraph"/>
      </w:pPr>
      <w:r>
        <w:t xml:space="preserve">Singapore is actively promoting itself as a Smart Nation, with significant investments in financial technology (FinTech). Digital banks, robo-advisors, and blockchain-based settlement systems are reshaping the industry. Financial Analysts must adapt by mastering data analytics tools such as Python, SQL, and Tableau. The ability to automate routine reporting tasks allows analysts to focus on higher-value strategic insights.</w:t>
      </w:r>
    </w:p>
    <w:bookmarkEnd w:id="29"/>
    <w:bookmarkStart w:id="30" w:name="data-driven-decision-making"/>
    <w:p>
      <w:pPr>
        <w:pStyle w:val="Heading3"/>
      </w:pPr>
      <w:r>
        <w:t xml:space="preserve">4.2 Data-Driven Decision Making</w:t>
      </w:r>
    </w:p>
    <w:p>
      <w:pPr>
        <w:pStyle w:val="FirstParagraph"/>
      </w:pPr>
      <w:r>
        <w:t xml:space="preserve">The volume of financial data available in Singapore’s digital economy is immense. Modern Financial Analysts must possess strong data literacy skills to cleanse, process, and visualize large datasets. Machine learning algorithms are increasingly being used for predictive analytics, enabling analysts to forecast market trends with greater accuracy. In Singapore’s fast-paced market environment, the speed at which an analyst can derive insights from data is a key competitive advantage.</w:t>
      </w:r>
    </w:p>
    <w:bookmarkEnd w:id="30"/>
    <w:bookmarkEnd w:id="31"/>
    <w:bookmarkStart w:id="34" w:name="X19c35d8df89d2d8de99fff1a9a9a48bbcac9770"/>
    <w:p>
      <w:pPr>
        <w:pStyle w:val="Heading2"/>
      </w:pPr>
      <w:r>
        <w:t xml:space="preserve">5. Career Pathways and Professional Development</w:t>
      </w:r>
    </w:p>
    <w:p>
      <w:pPr>
        <w:pStyle w:val="FirstParagraph"/>
      </w:pPr>
      <w:r>
        <w:t xml:space="preserve">The career trajectory for a Financial Analyst in Singapore typically begins with roles such as Junior Analyst or Research Associate. Progression to Senior Analyst, Assistant Manager, and eventually Director or Chief Financial Officer (CFO) requires continuous professional development.</w:t>
      </w:r>
    </w:p>
    <w:bookmarkStart w:id="32" w:name="certifications"/>
    <w:p>
      <w:pPr>
        <w:pStyle w:val="Heading3"/>
      </w:pPr>
      <w:r>
        <w:t xml:space="preserve">5.1 Certifications</w:t>
      </w:r>
    </w:p>
    <w:p>
      <w:pPr>
        <w:pStyle w:val="FirstParagraph"/>
      </w:pPr>
      <w:r>
        <w:t xml:space="preserve">Certifications are highly valued in the Singapore job market. The Chartered Financial Analyst (CFA) designation remains the gold standard for investment roles. Additionally, professional certifications in data science or sustainable finance are becoming increasingly relevant as the industry diversifies.</w:t>
      </w:r>
    </w:p>
    <w:bookmarkEnd w:id="32"/>
    <w:bookmarkStart w:id="33" w:name="soft-skills"/>
    <w:p>
      <w:pPr>
        <w:pStyle w:val="Heading3"/>
      </w:pPr>
      <w:r>
        <w:t xml:space="preserve">5.2 Soft Skills</w:t>
      </w:r>
    </w:p>
    <w:p>
      <w:pPr>
        <w:pStyle w:val="FirstParagraph"/>
      </w:pPr>
      <w:r>
        <w:t xml:space="preserve">Beyond technical skills, communication and cultural intelligence are vital. Singapore is a multicultural society with a diverse workforce. Financial Analysts must be able to communicate complex financial concepts to stakeholders from varied cultural backgrounds. Negotiation skills are also crucial, particularly for those involved in M&amp;A or client-facing roles.</w:t>
      </w:r>
    </w:p>
    <w:bookmarkEnd w:id="33"/>
    <w:bookmarkEnd w:id="34"/>
    <w:bookmarkStart w:id="35" w:name="challenges-facing-the-industry"/>
    <w:p>
      <w:pPr>
        <w:pStyle w:val="Heading2"/>
      </w:pPr>
      <w:r>
        <w:t xml:space="preserve">6. Challenges Facing the Industry</w:t>
      </w:r>
    </w:p>
    <w:p>
      <w:pPr>
        <w:pStyle w:val="FirstParagraph"/>
      </w:pPr>
      <w:r>
        <w:t xml:space="preserve">Despite its strengths, the role of a Financial Analyst in Singapore faces challenges. Talent competition is fierce, with global firms vying for top graduates. Furthermore, regulatory changes can be frequent and complex to interpret accurately. The pressure to maintain high standards of integrity while meeting aggressive performance targets can lead to ethical dilemmas that require robust professional judgment.</w:t>
      </w:r>
    </w:p>
    <w:bookmarkEnd w:id="35"/>
    <w:bookmarkStart w:id="36" w:name="conclusion"/>
    <w:p>
      <w:pPr>
        <w:pStyle w:val="Heading2"/>
      </w:pPr>
      <w:r>
        <w:t xml:space="preserve">7. Conclusion</w:t>
      </w:r>
    </w:p>
    <w:p>
      <w:pPr>
        <w:pStyle w:val="FirstParagraph"/>
      </w:pPr>
      <w:r>
        <w:t xml:space="preserve">In conclusion, the profession of a Financial Analyst in Singapore Singapore is dynamic, challenging, and rewarding. It requires a unique blend of traditional financial expertise, regulatory awareness, and technological proficiency. As Singapore continues to solidify its status as a leading global financial hub, the demand for skilled analysts who can navigate this complex landscape will only grow.</w:t>
      </w:r>
    </w:p>
    <w:p>
      <w:pPr>
        <w:pStyle w:val="BodyText"/>
      </w:pPr>
      <w:r>
        <w:t xml:space="preserve">For students and professionals alike, understanding the specific nuances of working in this region is essential. The integration of ESG factors, the adoption of AI-driven analytics, and the navigation of cross-border regulations define the modern Financial Analyst’s toolkit. By embracing these changes and committing to lifelong learning, analysts can effectively contribute to the economic vitality of Singapore Singapore and achieve long-term career success.</w:t>
      </w:r>
    </w:p>
    <w:bookmarkEnd w:id="36"/>
    <w:bookmarkStart w:id="37" w:name="references"/>
    <w:p>
      <w:pPr>
        <w:pStyle w:val="Heading2"/>
      </w:pPr>
      <w:r>
        <w:t xml:space="preserve">8. References</w:t>
      </w:r>
    </w:p>
    <w:p>
      <w:pPr>
        <w:numPr>
          <w:ilvl w:val="0"/>
          <w:numId w:val="1001"/>
        </w:numPr>
        <w:pStyle w:val="Compact"/>
      </w:pPr>
      <w:r>
        <w:t xml:space="preserve">Monetary Authority of Singapore (MAS). (2023).</w:t>
      </w:r>
      <w:r>
        <w:t xml:space="preserve"> </w:t>
      </w:r>
      <w:r>
        <w:rPr>
          <w:iCs/>
          <w:i/>
        </w:rPr>
        <w:t xml:space="preserve">Sustainable Finance Strategy</w:t>
      </w:r>
      <w:r>
        <w:t xml:space="preserve">.</w:t>
      </w:r>
    </w:p>
    <w:p>
      <w:pPr>
        <w:numPr>
          <w:ilvl w:val="0"/>
          <w:numId w:val="1001"/>
        </w:numPr>
        <w:pStyle w:val="Compact"/>
      </w:pPr>
      <w:r>
        <w:t xml:space="preserve">Murshed, M., et al. (2019). "Singapore's Economy: A Gateway to Asia". Journal of Asian Economics.</w:t>
      </w:r>
    </w:p>
    <w:p>
      <w:pPr>
        <w:numPr>
          <w:ilvl w:val="0"/>
          <w:numId w:val="1001"/>
        </w:numPr>
        <w:pStyle w:val="Compact"/>
      </w:pPr>
      <w:r>
        <w:t xml:space="preserve">CFA Institute. (2023).</w:t>
      </w:r>
      <w:r>
        <w:t xml:space="preserve"> </w:t>
      </w:r>
      <w:r>
        <w:rPr>
          <w:iCs/>
          <w:i/>
        </w:rPr>
        <w:t xml:space="preserve">Global State of the Profession Report</w:t>
      </w:r>
      <w:r>
        <w:t xml:space="preserve">.</w:t>
      </w:r>
    </w:p>
    <w:p>
      <w:pPr>
        <w:numPr>
          <w:ilvl w:val="0"/>
          <w:numId w:val="1001"/>
        </w:numPr>
        <w:pStyle w:val="Compact"/>
      </w:pPr>
      <w:r>
        <w:t xml:space="preserve">Singapore Department of Statistics. (2023).</w:t>
      </w:r>
      <w:r>
        <w:t xml:space="preserve"> </w:t>
      </w:r>
      <w:r>
        <w:rPr>
          <w:iCs/>
          <w:i/>
        </w:rPr>
        <w:t xml:space="preserve">National Income and Expenditure Accounts</w:t>
      </w: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Financial Analysts in Singapore</dc:title>
  <dc:creator/>
  <dc:language>en</dc:language>
  <cp:keywords/>
  <dcterms:created xsi:type="dcterms:W3CDTF">2026-07-29T14:05:52Z</dcterms:created>
  <dcterms:modified xsi:type="dcterms:W3CDTF">2026-07-29T14:05:52Z</dcterms:modified>
</cp:coreProperties>
</file>

<file path=docProps/custom.xml><?xml version="1.0" encoding="utf-8"?>
<Properties xmlns="http://schemas.openxmlformats.org/officeDocument/2006/custom-properties" xmlns:vt="http://schemas.openxmlformats.org/officeDocument/2006/docPropsVTypes"/>
</file>