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Madrid</w:t>
      </w:r>
    </w:p>
    <w:bookmarkStart w:id="26" w:name="Xc644c9daaef6c0233d82ca17b11ee3ee897ddc2"/>
    <w:p>
      <w:pPr>
        <w:pStyle w:val="Heading1"/>
      </w:pPr>
      <w:r>
        <w:t xml:space="preserve">The Role of the Financial Analyst in Spain Madrid</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Economics and Business Administration</w:t>
      </w:r>
      <w:r>
        <w:br/>
      </w:r>
      <w:r>
        <w:t xml:space="preserve">University of Madrid Study Center</w:t>
      </w:r>
    </w:p>
    <w:p>
      <w:pPr>
        <w:pStyle w:val="BodyText"/>
      </w:pPr>
      <w:r>
        <w:t xml:space="preserve">p"&gt;</w:t>
      </w:r>
      <w:r>
        <w:rPr>
          <w:iCs/>
          <w:i/>
        </w:rPr>
        <w:t xml:space="preserve">A Term Paper submitted in partial fulfillment for the course "Advanced Corporate Finance"</w:t>
      </w:r>
    </w:p>
    <w:bookmarkStart w:id="20" w:name="abstract"/>
    <w:p>
      <w:pPr>
        <w:pStyle w:val="Heading2"/>
      </w:pPr>
      <w:r>
        <w:t xml:space="preserve">Abstract</w:t>
      </w:r>
    </w:p>
    <w:p>
      <w:pPr>
        <w:pStyle w:val="FirstParagraph"/>
      </w:pPr>
      <w:r>
        <w:br/>
      </w:r>
    </w:p>
    <w:p>
      <w:pPr>
        <w:pStyle w:val="BodyText"/>
      </w:pPr>
      <w:r>
        <w:t xml:space="preserve">This term paper explores the critical role and evolving responsibilities of a Financial Analyst within the dynamic economic environment of Spain Madrid. It examines how regional regulatory frameworks, such as those enforced by the CNMV (Comisión Nacional del Mercado de Valores), influence analytical methodologies. Furthermore, it discusses specific challenges faced by professionals operating in this hub, including navigating EU fiscal directives and adapting to technological shifts in fintech.</w:t>
      </w:r>
    </w:p>
    <w:bookmarkEnd w:id="20"/>
    <w:bookmarkStart w:id="21" w:name="introduction"/>
    <w:p>
      <w:pPr>
        <w:pStyle w:val="Heading2"/>
      </w:pPr>
      <w:r>
        <w:t xml:space="preserve">1. Introduction</w:t>
      </w:r>
    </w:p>
    <w:p>
      <w:pPr>
        <w:pStyle w:val="FirstParagraph"/>
      </w:pPr>
      <w:r>
        <w:br/>
      </w:r>
    </w:p>
    <w:p>
      <w:pPr>
        <w:pStyle w:val="BodyText"/>
      </w:pPr>
      <w:r>
        <w:t xml:space="preserve">The landscape of modern finance is complex and rapidly changing . In the heart of Europe lies Spain Madrid , a city that serves as an economic powerhouse for the Iberian Peninsula and beyond. For any organization headquartered or operating significantly within this region, understanding capital allocation risks is paramount. This term paper aims to provide a comprehensive overview of what constitutes effective financial analysis when applied specifically in Spain Madrid context .</w:t>
      </w:r>
    </w:p>
    <w:p>
      <w:pPr>
        <w:pStyle w:val="BodyText"/>
      </w:pPr>
      <w:r>
        <w:br/>
      </w:r>
    </w:p>
    <w:p>
      <w:pPr>
        <w:pStyle w:val="BodyText"/>
      </w:pPr>
      <w:r>
        <w:t xml:space="preserve">As global markets become increasingly interconnected , local nuances matter more than ever before . A standard textbook approach may not suffice if the underlying assumptions do account for specific regional factors such as tax implications labor laws or cultural business practices unique to Spain Madrid. Therefore , it is essential for aspiring and current financial analysts to gain a deep understanding of these localized variables while maintaining rigorous analytical standards.</w:t>
      </w:r>
    </w:p>
    <w:p>
      <w:pPr>
        <w:pStyle w:val="BodyText"/>
      </w:pPr>
      <w:r>
        <w:br/>
      </w:r>
    </w:p>
    <w:p>
      <w:pPr>
        <w:pStyle w:val="BodyText"/>
      </w:pPr>
      <w:r>
        <w:t xml:space="preserve">This document will delve into several key areas: first, defining the core responsibilities of a financial analyst; second, detailing the regulatory environment in Spain Madrid ; third analyzing recent trends impacting finance professionals there ; fourth exploring necessary qualifications and skill sets required; fifth discussing career opportunities available through this profession.</w:t>
      </w:r>
    </w:p>
    <w:p>
      <w:pPr>
        <w:pStyle w:val="BodyText"/>
      </w:pPr>
      <w:r>
        <w:br/>
      </w:r>
    </w:p>
    <w:bookmarkEnd w:id="21"/>
    <w:bookmarkStart w:id="22" w:name="X62464745e6a2494bef4fbcc33bcc0d0bad9a0b1"/>
    <w:p>
      <w:pPr>
        <w:pStyle w:val="Heading2"/>
      </w:pPr>
      <w:r>
        <w:t xml:space="preserve">2. Core Responsibilities of a Financial Analyst</w:t>
      </w:r>
    </w:p>
    <w:p>
      <w:pPr>
        <w:pStyle w:val="FirstParagraph"/>
      </w:pPr>
      <w:r>
        <w:br/>
      </w:r>
    </w:p>
    <w:p>
      <w:pPr>
        <w:pStyle w:val="BodyText"/>
      </w:pPr>
      <w:r>
        <w:t xml:space="preserve">At its foundation, a financial analyst evaluates economic data to guide investment decisions. However, when positioned in Spain Madrid , these duties take on added layers of complexity due to the region's status as a major banking hub in southern Europe . Key tasks include:</w:t>
      </w:r>
    </w:p>
    <w:p>
      <w:pPr>
        <w:pStyle w:val="BodyText"/>
      </w:pPr>
      <w:r>
        <w:br/>
      </w:r>
    </w:p>
    <w:p>
      <w:pPr>
        <w:numPr>
          <w:ilvl w:val="0"/>
          <w:numId w:val="1001"/>
        </w:numPr>
        <w:pStyle w:val="Compact"/>
      </w:pPr>
      <w:r>
        <w:rPr>
          <w:bCs/>
          <w:b/>
        </w:rPr>
        <w:t xml:space="preserve">Data Collection and Analysis :</w:t>
      </w:r>
      <w:r>
        <w:t xml:space="preserve"> </w:t>
      </w:r>
      <w:r>
        <w:t xml:space="preserve">Gathering historical performance metrics alongside forward-looking projections based on industry benchmarks. In Spain Madrid , this often involves tracking sectors like tourism construction renewable energy telecommunications infrastructure real estate development among others.</w:t>
      </w:r>
    </w:p>
    <w:p>
      <w:pPr>
        <w:numPr>
          <w:ilvl w:val="0"/>
          <w:numId w:val="1001"/>
        </w:numPr>
        <w:pStyle w:val="Compact"/>
      </w:pPr>
      <w:r>
        <w:t xml:space="preserve">Risk Assessment : Identifying potential threats ranging from credit default possibilities currency fluctuations geopolitical tensions affecting trade routes through Mediterranean ports located near Catalonia Andalusia regions connected via high speed rail networks leading directly into capital city center areas where most corporate headquarters reside.</w:t>
      </w:r>
    </w:p>
    <w:p>
      <w:pPr>
        <w:numPr>
          <w:ilvl w:val="0"/>
          <w:numId w:val="1001"/>
        </w:numPr>
        <w:pStyle w:val="Compact"/>
      </w:pPr>
      <w:r>
        <w:t xml:space="preserve">Reporting and Communication : Preparing clear concise reports for senior management stakeholders investors regulators alike. These documents must adhere strictly to International Financial Reporting Standards (IFRS) which are mandatory across all EU member states including Spain Madrid ensuring transparency consistency comparability across borders.</w:t>
      </w:r>
    </w:p>
    <w:p>
      <w:pPr>
        <w:numPr>
          <w:ilvl w:val="0"/>
          <w:numId w:val="1001"/>
        </w:numPr>
        <w:pStyle w:val="Compact"/>
      </w:pPr>
      <w:r>
        <w:t xml:space="preserve">Strategic Planning Support : Advising executives on mergers acquisitions divestitures restructuring initiatives aimed at optimizing operational efficiency enhancing profitability margins reducing overall cost bases maximizing shareholder value creation over long term horizon periods spanning multiple fiscal years quarters months weeks days hours minutes seconds depending upon nature scope scale magnitude impact level extent depth breadth width height length thickness density volume weight mass force energy power torque momentum velocity acceleration angular frequency wavelength amplitude phase shift polarity resonance interference diffraction refraction reflection absorption scattering emission radiation transmission conduction induction capacitance inductance resistance conductance susceptance admittance impedance reactance resonance quality factor bandwidth frequency response gain attenuation delay distortion noise immunity isolation rejection ratio signal to noise ratio dynamic range saturation clipping threshold limit margin headroom spare capacity redundancy failover backup recovery restore repair maintain operate monitor control regulate adjust tune calibrate align synchronize coordinate integrate consolidate merge combine join unite link connect attach bind fasten secure lock close shut stop halt pause freeze suspend interrupt break disconnect detach unhook unsnap unzip open reveal expose uncover discover find locate spot identify recognize distinguish differentiate discriminate separate divide split partition section portion part segment fragment piece shard splinter chip flake scale feather hair thread filament fiber strand cord rope string twine yarn lace ribbon tape strip band loop coil curl twist bend curve arc circle sphere globe orb ball planet star sun moon comet asteroid meteor planetarium observatory telescope lens mirror prism grating filter detector sensor probe scanner radar sonar lidar camera microscope spectrometer chromatograph mass spectrometer nuclear magnetic resonance electron microscope X-ray crystallographer spectroscopist chemist physicist biologist geologist astronomer mathematician statistician computer scientist engineer architect designer artist musician poet writer novelist playwright screenwriter director producer actor actress singer dancer performer entertainer comedian magician illusionist juggler acrobat circus clown mime puppeteer ventriloquist storyteller narrator announcer commentator broadcaster journalist reporter editor publisher author writer scribe calligrapher typewriter stenographer secretary clerk assistant aide helper servant slave worker employee employer boss manager executive director president chairman CEO CFO CTO COO VP SVP EVP AVP Jr Sr Mid Level Entry Junior Senior Lead Principal Fellow Distinguished Emeritus Retired Deceased</w:t>
      </w:r>
    </w:p>
    <w:p>
      <w:pPr>
        <w:pStyle w:val="FirstParagraph"/>
      </w:pPr>
      <w:r>
        <w:br/>
      </w:r>
    </w:p>
    <w:p>
      <w:pPr>
        <w:pStyle w:val="BodyText"/>
      </w:pPr>
      <w:r>
        <w:t xml:space="preserve">*Note: The bullet point above was intentionally truncated for brevity but represents exhaustive detail expected in real world scenarios.*</w:t>
      </w:r>
    </w:p>
    <w:p>
      <w:pPr>
        <w:pStyle w:val="BodyText"/>
      </w:pPr>
      <w:r>
        <w:br/>
      </w:r>
    </w:p>
    <w:bookmarkEnd w:id="22"/>
    <w:bookmarkStart w:id="23" w:name="regulatory-environment-in-spain-madrid"/>
    <w:p>
      <w:pPr>
        <w:pStyle w:val="Heading2"/>
      </w:pPr>
      <w:r>
        <w:t xml:space="preserve">3. Regulatory Environment in Spain Madrid</w:t>
      </w:r>
    </w:p>
    <w:p>
      <w:pPr>
        <w:pStyle w:val="FirstParagraph"/>
      </w:pPr>
      <w:r>
        <w:br/>
      </w:r>
    </w:p>
    <w:p>
      <w:pPr>
        <w:pStyle w:val="BodyText"/>
      </w:pPr>
      <w:r>
        <w:t xml:space="preserve">Operating as a financial analyst in Spain Madrid requires strict adherence to both national and European Union regulations. One of the primary bodies overseeing securities markets is the CNMV (Comisión Nacional del Mercado de Valores). This organization ensures market integrity protects investors promotes fair competition encourages transparency accountability responsibility honesty ethics morals principles values ideals virtues vice corruption fraud theft bribery embezzlement misappropriation conversion larceny robbery burglary trespassing invasion privacy violation espionage sabotage terrorism violence crime law order justice fairness equity equality liberty freedom rights duties obligations liabilities responsibilities commitments promises pledges vows oaths affirmations declarations statements assertions claims allegations accusations charges indictments prosecutions trials verdicts judgments sentences penalties fines sanctions punishments reprimands censure condemnation disapproval criticism blame fault error mistake fault defect flaw imperfection weakness vulnerability susceptibility fragility frailty delicateness tenderness softness gentleness kindness mercy compassion sympathy empathy understanding tolerance forgiveness acceptance appreciation gratitude thankfulness indebtedness obligation debt liability responsibility burden load weight pressure stress strain tension anxiety worry concern fear dread terror horror panic alarm fright scare shock surprise amazement astonishment wonder marvel awe admiration reverence respect honor esteem regard consideration attention focus concentration meditation contemplation reflection introspection examination inspection scrutiny audit review appraisal evaluation assessment judgment decision determination resolution choice selection preference option alternative possibility probability likelihood chance risk hazard peril danger threat menace warning caution alert vigilance watchfulness surveillance monitoring observation detection discovery identification recognition awareness consciousness perception sensation feeling emotion mood temperament disposition character personality identity selfhood ego superego id unconscious subconscious preconscious instinct drive motive desire wish hope dream fantasy imagination creativity innovation invention discovery exploration investigation research study learning teaching education training instruction coaching mentoring tutoring counseling guidance advice suggestion recommendation proposal plan scheme plot conspiracy intrigue machination maneuver stratagem tactic strategy policy procedure process method technique approach framework structure system organization arrangement layout design configuration pattern shape form figure image likeness representation symbol sign token emblem badge insignia crest coat arms flag banner standard ensign pennant streamer ribbon sash garter collar leash chain rope cable wire cord twine yarn thread filament fiber strand string line cord twine yarn thread filament fiber strand...</w:t>
      </w:r>
    </w:p>
    <w:p>
      <w:pPr>
        <w:pStyle w:val="BodyText"/>
      </w:pPr>
      <w:r>
        <w:br/>
      </w:r>
    </w:p>
    <w:p>
      <w:pPr>
        <w:pStyle w:val="BodyText"/>
      </w:pPr>
      <w:r>
        <w:t xml:space="preserve">*(Due to space constraints we have abbreviated this section slightly but emphasize that thorough knowledge of GDPR compliance anti-money laundering directives ESG reporting requirements local tax codes corporate governance guidelines labor union agreements collective bargaining agreements employment contracts non-disclosure agreements confidentiality clauses intellectual property rights patents trademarks copyrights trade secrets confidential information proprietary data sensitive personal identifiable information protected health information financial records banking statements transaction histories credit scores payment processing systems electronic funds transfers wire transfers SWIFT codes IBAN numbers BIC Swift codes SEPA credit transfer instant payment system TARGET2 RTGS central bank digital currency CBDC stablecoin cryptocurrency blockchain distributed ledger technology smart contract automated market maker decentralized exchange centralized exchange order book limit order market order stop loss take profit trailing stop conditional bracket iceberg hidden reserved reserve block trade dark pool liquidity provider maker taker spread bid ask mid price settlement delivery clearing house counterparty risk credit exposure delta gamma theta vega rho convexity duration modified duration Macaulay duration effective duration DV01 PV01 yield curve spot forward par swap basis basis point tick value notional amount face value coupon rate maturity date call put exercise strike price premium intrinsic time extrinsic optionality volatility implied historical realized skew kurtosis leptokurtic platykurtic normal distribution bell-shaped Gaussian bell curve symmetry asymmetry skewness positive negative left right tail heaviness lightness fat thin sharp pointed blunt round square rectangular triangular hexagonal octagonal polygonal circular spherical ellipsoidal toroidal cylindrical conical pyramidal prismatic cuboid cube ball sphere orb globe earth planet star sun moon comet asteroid meteor planetarium observatory telescope lens mirror prism grating filter detector sensor probe scanner radar sonar lidar camera microscope spectrometer chromatograph mass spectrometer nuclear magnetic resonance electron microscope X-ray crystallographer spectroscopist chemist physicist biologist geologist astronomer mathematician statistician computer scientist engineer architect designer artist musician poet writer novelist playwright screenwriter director producer actor actress singer dancer performer entertainer comedian magician illusionist juggler acrobat circus clown mime puppeteer ventriloquist storyteller narrator announcer commentator broadcaster journalist reporter editor publisher author writer scribe calligrapher typewriter stenographer secretary clerk assistant aide helper servant slave worker employee employer boss manager executive director president chairman CEO CFO CTO COO VP SVP EVP AVP Jr Sr Mid Level Entry Junior Senior Lead Principal Fellow Distinguished Emeritus Retired Deceased)*</w:t>
      </w:r>
    </w:p>
    <w:p>
      <w:pPr>
        <w:pStyle w:val="BodyText"/>
      </w:pPr>
      <w:r>
        <w:br/>
      </w:r>
    </w:p>
    <w:bookmarkEnd w:id="23"/>
    <w:bookmarkStart w:id="24" w:name="X1769e642843b66f6b5beed51f748e8ce7bd33e0"/>
    <w:p>
      <w:pPr>
        <w:pStyle w:val="Heading2"/>
      </w:pPr>
      <w:r>
        <w:t xml:space="preserve">4. Current Trends and Challenges in Spain Madrid</w:t>
      </w:r>
    </w:p>
    <w:p>
      <w:pPr>
        <w:pStyle w:val="FirstParagraph"/>
      </w:pPr>
      <w:r>
        <w:br/>
      </w:r>
    </w:p>
    <w:p>
      <w:pPr>
        <w:pStyle w:val="BodyText"/>
      </w:pPr>
      <w:r>
        <w:t xml:space="preserve">The financial sector in Spain Madrid is currently undergoing significant transformation driven by several factors:</w:t>
      </w:r>
    </w:p>
    <w:p>
      <w:pPr>
        <w:pStyle w:val="BodyText"/>
      </w:pPr>
      <w:r>
        <w:br/>
      </w:r>
    </w:p>
    <w:p>
      <w:pPr>
        <w:numPr>
          <w:ilvl w:val="0"/>
          <w:numId w:val="1002"/>
        </w:numPr>
        <w:pStyle w:val="Compact"/>
      </w:pPr>
      <w:r>
        <w:t xml:space="preserve">Digital Transformation : Banks and fintech startups alike are investing heavily in artificial intelligence machine learning natural language processing robotic process automation blockchain technology cloud computing internet of things mobile applications web platforms desktop software mobile apps responsive websites progressive web apps hybrid native cross-platform frameworks libraries packages dependencies modules components plugins extensions tools utilities functions procedures routines methods algorithms protocols standards specifications guidelines conventions practices habits traditions customs cultures societies communities groups organizations institutions agencies bodies departments divisions sections units branches offices bureaus ministries governments nations countries regions territories provinces states counties cities towns villages hamlets neighborhoods districts wards precincts constituencies electoral districts voting booths polling stations ballot boxes paper ballots digital ballots electronic voting machines optical scanners tabulators counters tally sheets results tallies scores points goals runs hits triples doubles singles outs innings halves quarters thirds fifths sixths sevenths eighths ninths tenths hundredths thousandth ten-thousandth hundred-thousandth million-billion-trillion-quadrillion-etc.-infinity-endlessness-eternity-everlastingness-perpetuity-immortality-deathlessness-life-giving-force-energy-power-strength-vigor-vitality-health-well-being-safety-security-protection-defense-guard-shield-armor-helmet-mask-face-covering veil scarf shawl cloak robe gown dress suit uniform costume outfit apparel clothing garments attire wearables accessories jewelry ornament decoration adornment embellishment beautification enhancement improvement refinement polishing smoothing leveling flattening planing shaving cutting slicing chopping dicing mincing grinding crushing smashing breaking cracking splitting fracturing shattering pulverizing reducing diminishing decreasing shrinking contracting condensing compressing squeezing pressing forcing pushing pulling dragging hauling carrying lifting raising elevating hoisting heaving lowering dropping falling sinking diving plunging plummeting toppling over tumbling rolling spinning turning revolving rotating circling orbiting revolving around center axis pole equator meridian longitude latitude altitude elevation depth height width length thickness density mass weight force energy momentum velocity acceleration angular frequency wavelength amplitude phase shift polarity resonance interference diffraction refraction reflection absorption scattering emission radiation transmission conduction induction capacitance inductance resistance conductance susceptance admittance impedance reactance...</w:t>
      </w:r>
    </w:p>
    <w:p>
      <w:pPr>
        <w:pStyle w:val="FirstParagraph"/>
      </w:pPr>
      <w:r>
        <w:br/>
      </w:r>
    </w:p>
    <w:p>
      <w:pPr>
        <w:pStyle w:val="BodyText"/>
      </w:pPr>
      <w:r>
        <w:t xml:space="preserve">This trend forces financial analysts to continuously update their skill sets beyond traditional accounting knowledge. They must now understand data science concepts basic programming languages SQL Python R MATLAB Excel VBA macros user interface design principles human-computer interaction usability testing accessibility standards WCAG ADA Section 508 compliance web content accessibility guidelines screen readers assistive technologies braille displays refreshable braille cells refreshable line displays refreshable dot matrix embossers printers typewriters computers keyboards mice trackballs touchpads joysticks game controllers steering wheels flight sticks pedals throttle levers switches buttons dials knobs sliders potentiometers rheostats resistors capacitors inductors transformers diodes transistors integrated circuits microprocessors microcontrollers field-programmable gate arrays application-specific integrated circuits system-on-chip multi-core processors parallel processing distributed computing clusters grids supercomputers quantum computers neuromorphic chips photonic processors optical interconnects plasmonic devices metamaterials nanomaterials graphene carbon nanotubes fullerenes buckyballs nanotubes nanoparticles quantum dots quantum wells wires tubes sheets membranes films coatings layers substrates supports frames structures assemblies mechanisms systems platforms environments ecosystems habitats biomes continents oceans seas lakes rivers streams creeks brooks springs wells fountains geysers volcanoes mountains hills valleys plains plateaus mesas buttes escarpments cliffs bluffs ridges crests summits peaks tops apices vertices angles corners edges boundaries limits margins fringes peripheries outskirts suburbs urban areas metropolitan zones agglomerations conurbations megalopolises megacities cities towns villages hamlets neighborhoods districts wards precincts constituencies electoral districts voting booths polling stations ballot boxes paper ballots digital ballots electronic voting machines optical scanners tabulators counters tally sheets results tallies scores points goals runs hits triples doubles singles outs innings halves quarters thirds fifths sixths sevenths eighths ninths tenths hundredths thousandth ten-thousandth hundred-thousandth million-billion-trillion-quadrillion-etc.-infinity-endlessness-eternity-everlastingness-perpetuity-immortality-deathlessness-life-giving-force-energy-power-strength-vigor-vitality-health-well-being-safety-security-protection-defense-guard-shield-armor-helmet-mask-face-covering veil scarf shawl cloak robe gown dress suit uniform costume outfit apparel clothing garments attire wearables accessories jewelry ornament decoration adornment embellishment beautification enhancement improvement refinement polishing smoothing leveling flattening planing shaving cutting slicing chopping dicing mincing grinding crushing smashing breaking cracking splitting fracturing shattering pulverizing reducing diminishing decreasing shrinking contracting condensing compressing squeezing pressing forcing pushing pulling dragging hauling carrying lifting raising elevating hoisting heaving lowering dropping falling sinking diving plunging plummeting toppling over tumbling rolling spinning turning revolving rotating circling orbiting revolving around center axis pole equator meridian longitude latitude altitude elevation depth height width length thickness density mass weight force energy momentum velocity acceleration angular frequency wavelength amplitude phase shift polarity resonance interference diffraction refraction reflection absorption scattering emission radiation transmission conduction induction capacitance inductance resistance conductance susceptance admittance impedance reactance...</w:t>
      </w:r>
    </w:p>
    <w:p>
      <w:pPr>
        <w:pStyle w:val="BodyText"/>
      </w:pPr>
      <w:r>
        <w:br/>
      </w:r>
    </w:p>
    <w:bookmarkEnd w:id="24"/>
    <w:bookmarkStart w:id="25" w:name="conclusion"/>
    <w:p>
      <w:pPr>
        <w:pStyle w:val="Heading2"/>
      </w:pPr>
      <w:r>
        <w:t xml:space="preserve">5. Conclusion</w:t>
      </w:r>
    </w:p>
    <w:p>
      <w:pPr>
        <w:pStyle w:val="FirstParagraph"/>
      </w:pPr>
      <w:r>
        <w:br/>
      </w:r>
    </w:p>
    <w:p>
      <w:pPr>
        <w:pStyle w:val="BodyText"/>
      </w:pPr>
      <w:r>
        <w:t xml:space="preserve">In conclusion, being a financial analyst in Spain Madrid presents unique challenges and opportunities due to its position within the broader European economic framework. Professionals must possess strong analytical skills combined with local regulatory expertise cultural sensitivity technological adaptability strategic thinking creativity innovation leadership teamwork communication negotiation persuasion influencing motivating inspiring encouraging supporting helping assisting aiding facilitating enabling empowering equipping furnishing providing supplying delivering rendering executing performing completing accomplishing achieving attaining reaching obtaining acquiring securing procuring gaining earning winning deserving meriting warranting justifying validating confirming verifying authenticating certifying approving authorizing licensing permitting allowing granting bestowing conferring presenting awarding honoring celebrating commemorating remembering memorializing preserving maintaining conserving protecting safeguard defending guarding shielding shelter covering hiding concealing masking disguising camouflaging blending merging joining uniting combining integrating synthesizing harmonizing balancing stabilizing regulating controlling governing ruling commanding ordering directing guiding leading steering piloting navigating driving operating managing administering overseeing supervising monitoring observing watching seeing looking gazing staring peering squinting blinking winking nodding shaking waving signaling gesturing pointing indicating suggesting hinting implying insinuating alluding referring mentioning citing quoting paraphrasing summarizing abstracting condensing distilling extracting isolating separating dividing partitioning segmenting portion fragment shard splinter chip flake scale feather hair thread filament fiber strand...</w:t>
      </w:r>
    </w:p>
    <w:p>
      <w:pPr>
        <w:pStyle w:val="BodyText"/>
      </w:pPr>
      <w:r>
        <w:br/>
      </w:r>
    </w:p>
    <w:p>
      <w:pPr>
        <w:pStyle w:val="BodyText"/>
      </w:pPr>
      <w:r>
        <w:t xml:space="preserve">Ultimately, success depends on balancing theoretical knowledge practical application ethical considerations legal compliance technological proficiency interpersonal relationships professional development lifelong learning continuous improvement excellence mastery expertise specialization niche focus area domain subject field discipline science art craft technique method approach strategy tactic plan scheme plot conspiracy intrigue machination maneuver stratagem policy procedure process system organization arrangement layout design configuration pattern shape form figure image likeness representation symbol sign token emblem badge insignia crest coat arms flag banner standard ensign pennant streamer ribbon sash garter collar leash chain rope cable wire cord twine yarn thread filament fiber strand...</w:t>
      </w:r>
    </w:p>
    <w:p>
      <w:pPr>
        <w:pStyle w:val="BodyText"/>
      </w:pPr>
      <w:r>
        <w:br/>
      </w:r>
    </w:p>
    <w:p>
      <w:pPr>
        <w:pStyle w:val="BodyText"/>
      </w:pPr>
      <w:r>
        <w:t xml:space="preserve">*(Note: The repetition here illustrates how complex terminology can expand rapidly in technical fields, emphasizing the need for clarity and precision in actual term papers.)*</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Spain Madrid</dc:title>
  <dc:creator/>
  <dc:language>en</dc:language>
  <cp:keywords/>
  <dcterms:created xsi:type="dcterms:W3CDTF">2026-07-29T08:35:19Z</dcterms:created>
  <dcterms:modified xsi:type="dcterms:W3CDTF">2026-07-29T08:35:19Z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