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Istanbul</w:t>
      </w:r>
    </w:p>
    <w:bookmarkStart w:id="28" w:name="Xbdc4249a3ad1bc01cb96c3f3850793cbbb85811"/>
    <w:p>
      <w:pPr>
        <w:pStyle w:val="Heading1"/>
      </w:pPr>
      <w:r>
        <w:t xml:space="preserve">The Strategic Role of the Financial Analyst in Turkey Istanbul</w:t>
      </w:r>
    </w:p>
    <w:p>
      <w:pPr>
        <w:pStyle w:val="FirstParagraph"/>
      </w:pPr>
      <w:r>
        <w:t xml:space="preserve">A Comprehensive Term Paper on Economic Dynamics and Professional Practice in a Global Hub</w:t>
      </w:r>
    </w:p>
    <w:bookmarkStart w:id="20" w:name="Xb276ce953c79083a9b39d1535c4c186675fd6b3"/>
    <w:p>
      <w:pPr>
        <w:pStyle w:val="Heading2"/>
      </w:pPr>
      <w:r>
        <w:t xml:space="preserve">I. Introduction: The Intersection of Finance and Geopolitics in Istanbul</w:t>
      </w:r>
    </w:p>
    <w:p>
      <w:pPr>
        <w:pStyle w:val="FirstParagraph"/>
      </w:pPr>
      <w:r>
        <w:t xml:space="preserve">In the contemporary global economic landscape, few cities embody the complex interplay between traditional commerce and modern financial innovation as profoundly as Turkey Istanbul. Situated at the crossroads of Europe and Asia, this metropolitan megacity serves not only as a logistical hub but also as a critical node in international capital flows. Within this vibrant economic ecosystem, the role of the</w:t>
      </w:r>
      <w:r>
        <w:t xml:space="preserve"> </w:t>
      </w:r>
      <w:r>
        <w:rPr>
          <w:bCs/>
          <w:b/>
        </w:rPr>
        <w:t xml:space="preserve">Financial Analyst</w:t>
      </w:r>
      <w:r>
        <w:t xml:space="preserve"> </w:t>
      </w:r>
      <w:r>
        <w:t xml:space="preserve">has evolved from that of a mere number-cruncher to a pivotal strategic advisor. This term paper aims to explore the specific duties, challenges, and strategic importance of financial professionals operating within</w:t>
      </w:r>
      <w:r>
        <w:t xml:space="preserve"> </w:t>
      </w:r>
      <w:r>
        <w:rPr>
          <w:bCs/>
          <w:b/>
        </w:rPr>
        <w:t xml:space="preserve">Turkey Istanbul</w:t>
      </w:r>
      <w:r>
        <w:t xml:space="preserve">. By examining the unique macroeconomic environment of Turkey and the dynamic market conditions of its largest city, this document elucidates how financial analysis contributes to corporate resilience and national economic stability.</w:t>
      </w:r>
    </w:p>
    <w:bookmarkEnd w:id="20"/>
    <w:bookmarkStart w:id="21" w:name="Xf03e8534e23916b234e797d7f8b5dd0343905cb"/>
    <w:p>
      <w:pPr>
        <w:pStyle w:val="Heading2"/>
      </w:pPr>
      <w:r>
        <w:t xml:space="preserve">II. The Macroeconomic Context: Navigating Volatility</w:t>
      </w:r>
    </w:p>
    <w:p>
      <w:pPr>
        <w:pStyle w:val="FirstParagraph"/>
      </w:pPr>
      <w:r>
        <w:t xml:space="preserve">To understand the necessity of a skilled</w:t>
      </w:r>
      <w:r>
        <w:t xml:space="preserve"> </w:t>
      </w:r>
      <w:r>
        <w:rPr>
          <w:bCs/>
          <w:b/>
        </w:rPr>
        <w:t xml:space="preserve">Financial Analyst</w:t>
      </w:r>
      <w:r>
        <w:t xml:space="preserve">, one must first contextualize the economic reality of</w:t>
      </w:r>
      <w:r>
        <w:t xml:space="preserve"> </w:t>
      </w:r>
      <w:r>
        <w:rPr>
          <w:bCs/>
          <w:b/>
        </w:rPr>
        <w:t xml:space="preserve">Turkey Istanbul</w:t>
      </w:r>
      <w:r>
        <w:t xml:space="preserve">. The Turkish economy has historically been characterized by high growth potential tempered by significant volatility. Factors such as currency fluctuations, inflationary pressures, and geopolitical tensions create an environment where traditional forecasting models often require substantial adaptation. In</w:t>
      </w:r>
      <w:r>
        <w:t xml:space="preserve"> </w:t>
      </w:r>
      <w:r>
        <w:rPr>
          <w:bCs/>
          <w:b/>
        </w:rPr>
        <w:t xml:space="preserve">Turkey Istanbul</w:t>
      </w:r>
      <w:r>
        <w:t xml:space="preserve">, businesses face a dual challenge: they must compete in global markets while navigating the domestic regulatory and economic frameworks unique to Turkey.</w:t>
      </w:r>
    </w:p>
    <w:p>
      <w:pPr>
        <w:pStyle w:val="BodyText"/>
      </w:pPr>
      <w:r>
        <w:t xml:space="preserve">For a financial professional in this region, the standard approach to analysis is insufficient. The modern analyst operating in this sector must possess a deep understanding of monetary policy shifts within Turkey, particularly those driven by the Central Bank of the Republic of Turkey. Furthermore, they must interpret how global events impact local supply chains and consumer sentiment. For instance, during periods of high inflation common in recent Turkish economic history, a</w:t>
      </w:r>
      <w:r>
        <w:t xml:space="preserve"> </w:t>
      </w:r>
      <w:r>
        <w:rPr>
          <w:bCs/>
          <w:b/>
        </w:rPr>
        <w:t xml:space="preserve">Financial Analyst</w:t>
      </w:r>
      <w:r>
        <w:t xml:space="preserve"> </w:t>
      </w:r>
      <w:r>
        <w:t xml:space="preserve">must pivot from standard growth projections to rigorous cost-management strategies and hedging mechanisms to protect corporate assets.</w:t>
      </w:r>
    </w:p>
    <w:bookmarkEnd w:id="21"/>
    <w:bookmarkStart w:id="24" w:name="X97d789466f3925784f1d184e9aba2c122bb0913"/>
    <w:p>
      <w:pPr>
        <w:pStyle w:val="Heading2"/>
      </w:pPr>
      <w:r>
        <w:t xml:space="preserve">III. Core Competencies Required for the Financial Analyst</w:t>
      </w:r>
    </w:p>
    <w:p>
      <w:pPr>
        <w:pStyle w:val="FirstParagraph"/>
      </w:pPr>
      <w:r>
        <w:t xml:space="preserve">The profile of an ideal financial analyst in this specific geography differs significantly from their counterparts in more stable, developed markets. While technical proficiency in accounting standards (such as IFRS, which Turkey has largely adopted) is fundamental, the</w:t>
      </w:r>
      <w:r>
        <w:t xml:space="preserve"> </w:t>
      </w:r>
      <w:r>
        <w:rPr>
          <w:bCs/>
          <w:b/>
        </w:rPr>
        <w:t xml:space="preserve">Financial Analyst</w:t>
      </w:r>
      <w:r>
        <w:t xml:space="preserve"> </w:t>
      </w:r>
      <w:r>
        <w:t xml:space="preserve">serving the markets of</w:t>
      </w:r>
      <w:r>
        <w:t xml:space="preserve"> </w:t>
      </w:r>
      <w:r>
        <w:rPr>
          <w:bCs/>
          <w:b/>
        </w:rPr>
        <w:t xml:space="preserve">Turkey Istanbul</w:t>
      </w:r>
      <w:r>
        <w:t xml:space="preserve"> </w:t>
      </w:r>
      <w:r>
        <w:t xml:space="preserve">requires a broader skill set.</w:t>
      </w:r>
    </w:p>
    <w:bookmarkStart w:id="22" w:name="Xa5a154c1bb69ba17a1f723e4f43cd60c766afb3"/>
    <w:p>
      <w:pPr>
        <w:pStyle w:val="Heading3"/>
      </w:pPr>
      <w:r>
        <w:t xml:space="preserve">A. Risk Management and Hedging Strategies</w:t>
      </w:r>
    </w:p>
    <w:p>
      <w:pPr>
        <w:pStyle w:val="FirstParagraph"/>
      </w:pPr>
      <w:r>
        <w:t xml:space="preserve">In a market where currency devaluation can erode profit margins overnight, risk management is paramount. A financial analyst in this region must be adept at utilizing derivatives, foreign exchange forwards, and other hedging instruments to mitigate exposure to the Turkish Lira (TRY). The ability to structure complex financial solutions that protect both local revenue and foreign liabilities is a distinguishing feature of successful analysts in</w:t>
      </w:r>
      <w:r>
        <w:t xml:space="preserve"> </w:t>
      </w:r>
      <w:r>
        <w:rPr>
          <w:bCs/>
          <w:b/>
        </w:rPr>
        <w:t xml:space="preserve">Turkey Istanbul</w:t>
      </w:r>
      <w:r>
        <w:t xml:space="preserve">.</w:t>
      </w:r>
    </w:p>
    <w:bookmarkEnd w:id="22"/>
    <w:bookmarkStart w:id="23" w:name="b.-regulatory-compliance-and-reporting"/>
    <w:p>
      <w:pPr>
        <w:pStyle w:val="Heading3"/>
      </w:pPr>
      <w:r>
        <w:t xml:space="preserve">B. Regulatory Compliance and Reporting</w:t>
      </w:r>
    </w:p>
    <w:p>
      <w:pPr>
        <w:pStyle w:val="FirstParagraph"/>
      </w:pPr>
      <w:r>
        <w:t xml:space="preserve">The regulatory landscape in Turkey is dynamic. Financial institutions and corporations must adhere to strict reporting standards set by the Capital Markets Board (SPK). A competent financial analyst acts as the bridge between operational data and regulatory compliance, ensuring that all financial statements reflect true economic realities. This role is critical for maintaining investor confidence, particularly among international entities looking to invest in or trade with Turkish enterprises.</w:t>
      </w:r>
    </w:p>
    <w:bookmarkEnd w:id="23"/>
    <w:bookmarkEnd w:id="24"/>
    <w:bookmarkStart w:id="25" w:name="X92bc0c54e0566bc6c3adb3b6051fe660ff58239"/>
    <w:p>
      <w:pPr>
        <w:pStyle w:val="Heading2"/>
      </w:pPr>
      <w:r>
        <w:t xml:space="preserve">IV. The Strategic Impact on Corporate Decision-Making</w:t>
      </w:r>
    </w:p>
    <w:p>
      <w:pPr>
        <w:pStyle w:val="FirstParagraph"/>
      </w:pPr>
      <w:r>
        <w:t xml:space="preserve">Beyond reporting historical data, the primary value of a financial analyst lies in forward-looking strategic guidance. In the competitive business environment of</w:t>
      </w:r>
      <w:r>
        <w:t xml:space="preserve"> </w:t>
      </w:r>
      <w:r>
        <w:rPr>
          <w:bCs/>
          <w:b/>
        </w:rPr>
        <w:t xml:space="preserve">Turkey Istanbul</w:t>
      </w:r>
      <w:r>
        <w:t xml:space="preserve">, analysts are tasked with identifying investment opportunities that offer resilience against macroeconomic shocks. This involves detailed sectoral analysis—distinguishing between industries that benefit from export-led growth and those vulnerable to import costs.</w:t>
      </w:r>
    </w:p>
    <w:p>
      <w:pPr>
        <w:pStyle w:val="BodyText"/>
      </w:pPr>
      <w:r>
        <w:t xml:space="preserve">For multinational corporations headquartered in or operating through</w:t>
      </w:r>
      <w:r>
        <w:t xml:space="preserve"> </w:t>
      </w:r>
      <w:r>
        <w:rPr>
          <w:bCs/>
          <w:b/>
        </w:rPr>
        <w:t xml:space="preserve">Turkey Istanbul</w:t>
      </w:r>
      <w:r>
        <w:t xml:space="preserve">, the financial analyst provides the data necessary for capital allocation decisions. Whether deciding on expansion into emerging markets within the Balkans or Central Asia, or evaluating mergers and acquisitions within Turkey itself, these professionals provide the quantitative backbone for strategic planning. Their insights help executives understand not just "what" happened financially, but "why" it happened and "how" to replicate success or avoid failure in future quarters.</w:t>
      </w:r>
    </w:p>
    <w:bookmarkEnd w:id="25"/>
    <w:bookmarkStart w:id="26" w:name="v.-challenges-facing-the-profession"/>
    <w:p>
      <w:pPr>
        <w:pStyle w:val="Heading2"/>
      </w:pPr>
      <w:r>
        <w:t xml:space="preserve">V. Challenges Facing the Profession</w:t>
      </w:r>
    </w:p>
    <w:p>
      <w:pPr>
        <w:pStyle w:val="FirstParagraph"/>
      </w:pPr>
      <w:r>
        <w:t xml:space="preserve">The profession is not without its hurdles. One of the most significant challenges for financial analysts in this region is data integrity and accessibility. While digital transformation has improved data availability, inconsistencies in local reporting or sudden regulatory changes can disrupt analysis cycles. Additionally, the talent pool competition is fierce; top-tier analysts must continuously upskill to keep pace with fintech innovations and changing geopolitical realities.</w:t>
      </w:r>
    </w:p>
    <w:p>
      <w:pPr>
        <w:pStyle w:val="BodyText"/>
      </w:pPr>
      <w:r>
        <w:t xml:space="preserve">Furthermore, there is a psychological aspect to financial analysis in high-inflation environments. Analysts often face pressure to provide optimistic forecasts despite bearish market fundamentals. The professional integrity of the analyst becomes a cornerstone of corporate governance, as transparent and realistic assessments are vital for long-term sustainability.</w:t>
      </w:r>
    </w:p>
    <w:bookmarkEnd w:id="26"/>
    <w:bookmarkStart w:id="27" w:name="vi.-conclusion"/>
    <w:p>
      <w:pPr>
        <w:pStyle w:val="Heading2"/>
      </w:pPr>
      <w:r>
        <w:t xml:space="preserve">VI. Conclusion</w:t>
      </w:r>
    </w:p>
    <w:p>
      <w:pPr>
        <w:pStyle w:val="FirstParagraph"/>
      </w:pPr>
      <w:r>
        <w:t xml:space="preserve">In conclusion, the role of the financial analyst in</w:t>
      </w:r>
      <w:r>
        <w:t xml:space="preserve"> </w:t>
      </w:r>
      <w:r>
        <w:rPr>
          <w:bCs/>
          <w:b/>
        </w:rPr>
        <w:t xml:space="preserve">Turkey Istanbul</w:t>
      </w:r>
      <w:r>
        <w:t xml:space="preserve"> </w:t>
      </w:r>
      <w:r>
        <w:t xml:space="preserve">is far more complex and critical than in many other global financial centers. Operating at the nexus of East and West, these professionals must navigate a landscape defined by high growth potential and inherent volatility. Their ability to interpret macroeconomic trends, manage currency risk, ensure regulatory compliance, and provide strategic foresight makes them indispensable assets to businesses in</w:t>
      </w:r>
      <w:r>
        <w:t xml:space="preserve"> </w:t>
      </w:r>
      <w:r>
        <w:rPr>
          <w:bCs/>
          <w:b/>
        </w:rPr>
        <w:t xml:space="preserve">Turkey Istanbul</w:t>
      </w:r>
      <w:r>
        <w:t xml:space="preserve">. As the economic environment continues to evolve, the demand for sophisticated financial analysis will only grow. Therefore, investing in human capital with these specialized skills is essential for any entity aiming to thrive in this dynamic market. Ultimately, the financial analyst serves as the compass that guides corporate strategy through the turbulent waters of modern economic reality.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Financial Analyst in Turkey Istanbul</dc:title>
  <dc:creator/>
  <dc:language>en</dc:language>
  <cp:keywords/>
  <dcterms:created xsi:type="dcterms:W3CDTF">2026-07-29T16:39:03Z</dcterms:created>
  <dcterms:modified xsi:type="dcterms:W3CDTF">2026-07-29T16:39:03Z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