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5f1bc109c1e9983cd759f1f7ed2e01d52472994"/>
    <w:p>
      <w:pPr>
        <w:pStyle w:val="Heading1"/>
      </w:pPr>
      <w:r>
        <w:t xml:space="preserve">The Role and Strategic Impact of the Financial Analyst in United Kingdom Birmingham</w:t>
      </w:r>
    </w:p>
    <w:p>
      <w:pPr>
        <w:pStyle w:val="FirstParagraph"/>
      </w:pPr>
      <w:r>
        <w:t xml:space="preserve">A Term Paper Submitted for Academic Review</w:t>
      </w:r>
      <w:r>
        <w:br/>
      </w:r>
      <w:r>
        <w:br/>
      </w:r>
      <w:r>
        <w:t xml:space="preserve">Institution: University of Birmingham Department of Finance</w:t>
      </w:r>
      <w:r>
        <w:br/>
      </w:r>
      <w:r>
        <w:t xml:space="preserve">Date: October 2023</w:t>
      </w:r>
    </w:p>
    <w:bookmarkStart w:id="20" w:name="abstract"/>
    <w:p>
      <w:pPr>
        <w:pStyle w:val="Heading3"/>
      </w:pPr>
      <w:r>
        <w:t xml:space="preserve">Abstract</w:t>
      </w:r>
    </w:p>
    <w:p>
      <w:pPr>
        <w:pStyle w:val="FirstParagraph"/>
      </w:pPr>
      <w:r>
        <w:t xml:space="preserve">This term paper explores the critical function of the Financial Analyst within the dynamic economic landscape of United Kingdom Birmingham. As Birmingham establishes itself as a premier financial and professional services hub outside of London, the demand for sophisticated financial expertise has surged. This document examines the evolving responsibilities, regulatory frameworks, and strategic importance of Financial Analysts in this specific geographic context. It further analyzes how these professionals contribute to local corporate governance and broader economic stability.</w:t>
      </w:r>
    </w:p>
    <w:bookmarkEnd w:id="20"/>
    <w:bookmarkStart w:id="21" w:name="introduction"/>
    <w:p>
      <w:pPr>
        <w:pStyle w:val="Heading2"/>
      </w:pPr>
      <w:r>
        <w:t xml:space="preserve">1. Introduction</w:t>
      </w:r>
    </w:p>
    <w:p>
      <w:pPr>
        <w:pStyle w:val="FirstParagraph"/>
      </w:pPr>
      <w:r>
        <w:t xml:space="preserve">The financial sector is the backbone of modern economies, providing the necessary liquidity and analytical rigor that allows businesses to thrive. In recent years,</w:t>
      </w:r>
      <w:r>
        <w:t xml:space="preserve"> </w:t>
      </w:r>
      <w:r>
        <w:rPr>
          <w:bCs/>
          <w:b/>
        </w:rPr>
        <w:t xml:space="preserve">United Kingdom Birmingham</w:t>
      </w:r>
      <w:r>
        <w:t xml:space="preserve">, often referred to as "Brum" or historically as a manufacturing powerhouse, has successfully pivoted towards becoming a service-based economy with a robust focus on financial services. Within this transition, the role of the</w:t>
      </w:r>
      <w:r>
        <w:t xml:space="preserve"> </w:t>
      </w:r>
      <w:r>
        <w:rPr>
          <w:bCs/>
          <w:b/>
        </w:rPr>
        <w:t xml:space="preserve">Financial Analyst</w:t>
      </w:r>
      <w:r>
        <w:t xml:space="preserve"> </w:t>
      </w:r>
      <w:r>
        <w:t xml:space="preserve">has become increasingly pivotal. This term paper aims to dissect the multifaceted nature of this profession in Birmingham, highlighting how local market dynamics influence financial decision-making and strategic planning.</w:t>
      </w:r>
    </w:p>
    <w:p>
      <w:pPr>
        <w:pStyle w:val="BodyText"/>
      </w:pPr>
      <w:r>
        <w:t xml:space="preserve">Birmingham’s emergence as a secondary financial hub is driven by lower operational costs compared to London, a highly educated workforce from its numerous universities, and significant infrastructure investments such as HS2. Consequently, the profile of the Financial Analyst in this region must be understood not just through generic industry standards, but through the lens of Birmingham’s unique economic ecosystem.</w:t>
      </w:r>
    </w:p>
    <w:bookmarkEnd w:id="21"/>
    <w:bookmarkStart w:id="22" w:name="Xcb2f9db02d40171065395aa1d7b002465d58ffb"/>
    <w:p>
      <w:pPr>
        <w:pStyle w:val="Heading2"/>
      </w:pPr>
      <w:r>
        <w:t xml:space="preserve">2. The Evolving Landscape of Financial Analysis in United Kingdom Birmingham</w:t>
      </w:r>
    </w:p>
    <w:p>
      <w:pPr>
        <w:pStyle w:val="FirstParagraph"/>
      </w:pPr>
      <w:r>
        <w:t xml:space="preserve">The definition and scope of a Financial Analyst are no longer confined to basic spreadsheet management or historical reporting. In the context of United Kingdom Birmingham, analysts are expected to possess a hybrid skill set that combines quantitative proficiency with qualitative strategic insight. The city is home to major corporate headquarters, banking institutions, and fintech startups. This diversity requires Financial Analysts who can navigate various sectors, from traditional retail banking in the Bullring and Grand Central precincts to emerging digital finance platforms.</w:t>
      </w:r>
    </w:p>
    <w:p>
      <w:pPr>
        <w:pStyle w:val="BodyText"/>
      </w:pPr>
      <w:r>
        <w:t xml:space="preserve">Furthermore, the post-Brexit economic environment has added layers of complexity to financial operations. Companies operating in Birmingham must now navigate new trade regulations with the European Union and domestic policy shifts. Financial Analysts play a crucial role in mitigating these risks by providing stress-tested forecasts and scenario analyses that account for geopolitical volatility. Their work directly impacts how businesses in Birmingham position themselves for long-term sustainability.</w:t>
      </w:r>
    </w:p>
    <w:bookmarkEnd w:id="22"/>
    <w:bookmarkStart w:id="26" w:name="X0f90e8de7c4ecf04d7fa615dd644167367343c5"/>
    <w:p>
      <w:pPr>
        <w:pStyle w:val="Heading2"/>
      </w:pPr>
      <w:r>
        <w:t xml:space="preserve">3. Core Responsibilities of the Modern Financial Analyst</w:t>
      </w:r>
    </w:p>
    <w:p>
      <w:pPr>
        <w:pStyle w:val="FirstParagraph"/>
      </w:pPr>
      <w:r>
        <w:t xml:space="preserve">To understand the value added by a Financial Analyst, one must examine their core duties. In Birmingham’s competitive market, these responsibilities have expanded significantly:</w:t>
      </w:r>
    </w:p>
    <w:bookmarkStart w:id="23" w:name="forecasting-and-budgeting"/>
    <w:p>
      <w:pPr>
        <w:pStyle w:val="Heading3"/>
      </w:pPr>
      <w:r>
        <w:t xml:space="preserve">3.1 Forecasting and Budgeting</w:t>
      </w:r>
    </w:p>
    <w:p>
      <w:pPr>
        <w:pStyle w:val="FirstParagraph"/>
      </w:pPr>
      <w:r>
        <w:t xml:space="preserve">The primary duty involves building complex financial models to forecast future revenues, costs, and capital requirements. For firms in Birmingham ranging from mid-sized enterprises to multinational corporations, accurate forecasting is essential for budget allocation. Analysts must utilize software such as Excel, Tableau, and Python to process large datasets, ensuring that predictions are based on rigorous statistical methods rather than intuition alone.</w:t>
      </w:r>
    </w:p>
    <w:bookmarkEnd w:id="23"/>
    <w:bookmarkStart w:id="24" w:name="X3e6eb88f4f685eb0c6646ed212f9746396f4169"/>
    <w:p>
      <w:pPr>
        <w:pStyle w:val="Heading3"/>
      </w:pPr>
      <w:r>
        <w:t xml:space="preserve">3.2 Performance Monitoring and Variance Analysis</w:t>
      </w:r>
    </w:p>
    <w:p>
      <w:pPr>
        <w:pStyle w:val="FirstParagraph"/>
      </w:pPr>
      <w:r>
        <w:t xml:space="preserve">Financial Analysts are responsible for comparing actual performance against budgeted figures. In the fast-paced environment of United Kingdom Birmingham’s business district, timely variance analysis allows management to identify inefficiencies quickly. For instance, if a manufacturing firm in the West Midlands is facing supply chain disruptions, the analyst must quantify these impacts on cash flow and recommend corrective actions.</w:t>
      </w:r>
    </w:p>
    <w:bookmarkEnd w:id="24"/>
    <w:bookmarkStart w:id="25" w:name="investment-appraisal"/>
    <w:p>
      <w:pPr>
        <w:pStyle w:val="Heading3"/>
      </w:pPr>
      <w:r>
        <w:t xml:space="preserve">3.3 Investment Appraisal</w:t>
      </w:r>
    </w:p>
    <w:p>
      <w:pPr>
        <w:pStyle w:val="FirstParagraph"/>
      </w:pPr>
      <w:r>
        <w:t xml:space="preserve">A critical aspect of the role involves evaluating potential investment opportunities. Whether it is capital expenditure for new machinery or mergers and acquisitions within the local market, Financial Analysts calculate metrics such as Net Present Value (NPV), Internal Rate of Return (IRR), and Payback Periods. These metrics provide the quantitative basis for executive decisions, ensuring that capital is deployed efficiently.</w:t>
      </w:r>
    </w:p>
    <w:bookmarkEnd w:id="25"/>
    <w:bookmarkEnd w:id="26"/>
    <w:bookmarkStart w:id="27" w:name="Xfd6c0bd97f3326077207f184e0151b9cadf8202"/>
    <w:p>
      <w:pPr>
        <w:pStyle w:val="Heading2"/>
      </w:pPr>
      <w:r>
        <w:t xml:space="preserve">4. Regulatory Compliance and Ethical Standards</w:t>
      </w:r>
    </w:p>
    <w:p>
      <w:pPr>
        <w:pStyle w:val="FirstParagraph"/>
      </w:pPr>
      <w:r>
        <w:t xml:space="preserve">In the United Kingdom, financial analysis is governed by strict regulatory frameworks. Analysts must adhere to guidelines set by bodies such as the Financial Conduct Authority (FCA) and the Prudential Regulation Authority (PRA). In Birmingham, where transparency in financial reporting is paramount for maintaining investor confidence, adherence to International Financial Reporting Standards (IFRS) and UK GAAP is mandatory.</w:t>
      </w:r>
    </w:p>
    <w:p>
      <w:pPr>
        <w:pStyle w:val="BodyText"/>
      </w:pPr>
      <w:r>
        <w:t xml:space="preserve">Ethical conduct is another cornerstone of the profession. Financial Analysts often have access to sensitive information regarding corporate performance and mergers. Maintaining confidentiality and avoiding conflicts of interest are not just ethical obligations but legal requirements. The reputation of United Kingdom Birmingham as a trustworthy financial center depends heavily on the integrity of its professionals.</w:t>
      </w:r>
    </w:p>
    <w:bookmarkEnd w:id="27"/>
    <w:bookmarkStart w:id="28" w:name="the-strategic-value-add"/>
    <w:p>
      <w:pPr>
        <w:pStyle w:val="Heading2"/>
      </w:pPr>
      <w:r>
        <w:t xml:space="preserve">5. The Strategic Value Add</w:t>
      </w:r>
    </w:p>
    <w:p>
      <w:pPr>
        <w:pStyle w:val="FirstParagraph"/>
      </w:pPr>
      <w:r>
        <w:t xml:space="preserve">Beyond number-crunching, Financial Analysts in Birmingham serve as strategic business partners. They bridge the gap between finance and operations, translating complex financial data into actionable business insights. For example, an analyst might identify that a particular product line is less profitable than anticipated due to rising raw material costs and recommend pricing adjustments or supplier renegotiations.</w:t>
      </w:r>
    </w:p>
    <w:p>
      <w:pPr>
        <w:pStyle w:val="BodyText"/>
      </w:pPr>
      <w:r>
        <w:t xml:space="preserve">In the context of sustainable finance, there is a growing demand for analysts who can assess Environmental, Social, and Governance (ESG) factors. Birmingham-based companies are increasingly under pressure from investors to demonstrate commitment to sustainability. Financial Analysts are tasked with quantifying ESG risks and opportunities, thereby influencing corporate strategy towards more sustainable practices.</w:t>
      </w:r>
    </w:p>
    <w:bookmarkEnd w:id="28"/>
    <w:bookmarkStart w:id="29" w:name="X11c066c72446ca985355873cee9c5ed419a6e73"/>
    <w:p>
      <w:pPr>
        <w:pStyle w:val="Heading2"/>
      </w:pPr>
      <w:r>
        <w:t xml:space="preserve">6. Challenges Facing Financial Analysts in the Region</w:t>
      </w:r>
    </w:p>
    <w:p>
      <w:pPr>
        <w:pStyle w:val="FirstParagraph"/>
      </w:pPr>
      <w:r>
        <w:t xml:space="preserve">Despite the opportunities, Financial Analysts face significant challenges. The talent gap remains a concern; while Birmingham has excellent universities, there is intense competition for top-tier analytical talent from London and other global hubs. Additionally, rapid technological advancements require continuous upskilling. Analysts must stay abreast of developments in artificial intelligence and machine learning to remain relevant.</w:t>
      </w:r>
    </w:p>
    <w:p>
      <w:pPr>
        <w:pStyle w:val="BodyText"/>
      </w:pPr>
      <w:r>
        <w:t xml:space="preserve">Economic uncertainty also poses a challenge. Fluctuations in interest rates set by the Bank of England directly impact borrowing costs for businesses in Birmingham. Financial Analysts must be agile, constantly adjusting their models to reflect changing monetary policy environments.</w:t>
      </w:r>
    </w:p>
    <w:bookmarkEnd w:id="29"/>
    <w:bookmarkStart w:id="30" w:name="conclusion"/>
    <w:p>
      <w:pPr>
        <w:pStyle w:val="Heading2"/>
      </w:pPr>
      <w:r>
        <w:t xml:space="preserve">7. Conclusion</w:t>
      </w:r>
    </w:p>
    <w:p>
      <w:pPr>
        <w:pStyle w:val="FirstParagraph"/>
      </w:pPr>
      <w:r>
        <w:t xml:space="preserve">In conclusion, the role of the Financial Analyst is indispensable to the economic vitality of United Kingdom Birmingham. As the city continues to diversify its economy and strengthen its position as a key financial center in England, the demand for high-caliber analytical skills will only grow. Financial Analysts are not merely reporters of historical data; they are architects of future strategy, navigators of regulatory complexity, and guardians of corporate integrity.</w:t>
      </w:r>
    </w:p>
    <w:p>
      <w:pPr>
        <w:pStyle w:val="BodyText"/>
      </w:pPr>
      <w:r>
        <w:t xml:space="preserve">For students and professionals aspiring to enter this field in Birmingham, it is imperative to develop a strong foundation in quantitative analysis while also cultivating strategic thinking and ethical judgment. The future of the financial sector in United Kingdom Birmingham lies in the hands of those who can effectively leverage data to drive informed decision-making. As such, the Financial Analyst stands at the forefront of this evolution, ensuring that businesses remain resilient, competitive, and sustainable in an ever-changing global landscape.</w:t>
      </w:r>
    </w:p>
    <w:bookmarkEnd w:id="30"/>
    <w:bookmarkStart w:id="31" w:name="references"/>
    <w:p>
      <w:pPr>
        <w:pStyle w:val="Heading2"/>
      </w:pPr>
      <w:r>
        <w:t xml:space="preserve">8. References</w:t>
      </w:r>
    </w:p>
    <w:p>
      <w:pPr>
        <w:numPr>
          <w:ilvl w:val="0"/>
          <w:numId w:val="1001"/>
        </w:numPr>
        <w:pStyle w:val="Compact"/>
      </w:pPr>
      <w:r>
        <w:t xml:space="preserve">Financial Conduct Authority. (2023). *Rulebooks and Guidance for UK Firms*. London: FCA Publications.</w:t>
      </w:r>
    </w:p>
    <w:p>
      <w:pPr>
        <w:numPr>
          <w:ilvl w:val="0"/>
          <w:numId w:val="1001"/>
        </w:numPr>
        <w:pStyle w:val="Compact"/>
      </w:pPr>
      <w:r>
        <w:t xml:space="preserve">Government Office for the West Midlands. (2022). *Birmingham Economic Development Strategy*. Birmingham: GOWM.</w:t>
      </w:r>
    </w:p>
    <w:p>
      <w:pPr>
        <w:numPr>
          <w:ilvl w:val="0"/>
          <w:numId w:val="1001"/>
        </w:numPr>
        <w:pStyle w:val="Compact"/>
      </w:pPr>
      <w:r>
        <w:t xml:space="preserve">Ian Gower. (2021). *The Essence of Financial Reporting and Analysis*. Wiley.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United Kingdom Birmingham</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