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.mb-5{margin-bottom:-5rem!important} .mt-3{margin-top:1rem!important} p{text-align:justify!important} --&gt;</w:t>
      </w:r>
    </w:p>
    <w:bookmarkStart w:id="20" w:name="term-paper"/>
    <w:p>
      <w:pPr>
        <w:pStyle w:val="Heading1"/>
      </w:pPr>
      <w:r>
        <w:t xml:space="preserve">Term Paper</w:t>
      </w:r>
    </w:p>
    <w:p>
      <w:pPr>
        <w:pStyle w:val="FirstParagraph"/>
      </w:pPr>
      <w:r>
        <w:rPr>
          <w:bCs/>
          <w:b/>
        </w:rPr>
        <w:t xml:space="preserve">Subject:</w:t>
      </w:r>
      <w:r>
        <w:t xml:space="preserve"> </w:t>
      </w:r>
      <w:r>
        <w:t xml:space="preserve">Corporate Finance and Market Dynamics</w:t>
      </w:r>
    </w:p>
    <w:p>
      <w:pPr>
        <w:pStyle w:val="BodyText"/>
      </w:pPr>
      <w:r>
        <w:rPr>
          <w:bCs/>
          <w:b/>
        </w:rPr>
        <w:t xml:space="preserve">Date:</w:t>
      </w:r>
      <w:r>
        <w:t xml:space="preserve"> </w:t>
      </w:r>
      <w:r>
        <w:t xml:space="preserve">October 2023</w:t>
      </w:r>
    </w:p>
    <w:bookmarkEnd w:id="20"/>
    <w:p>
      <w:pPr>
        <w:pStyle w:val="BodyText"/>
      </w:pPr>
      <w:r>
        <w:t xml:space="preserve">.title-section{margin-bottom:-3rem!important;} .text-center{text-align:center!important;}.mb-5{margin-bottom:-5rem !important} .mt-3{margin-top:1rem!important} p{text-align:justify!important}</w:t>
      </w:r>
    </w:p>
    <w:bookmarkStart w:id="21" w:name="abstract"/>
    <w:p>
      <w:pPr>
        <w:pStyle w:val="Heading2"/>
      </w:pPr>
      <w:r>
        <w:t xml:space="preserve">Abstract</w:t>
      </w:r>
    </w:p>
    <w:p>
      <w:pPr>
        <w:pStyle w:val="FirstParagraph"/>
      </w:pPr>
      <w:r>
        <w:t xml:space="preserve">This Term Paper examines the critical role of the Financial Analyst within the dynamic economic landscape of United Kingdom London. As one of the premier financial hubs globally, United Kingdom London serves as a microcosm for international market trends, regulatory shifts, and technological advancements. This document explores how Financial Analysts contribute to market stability, corporate strategy, and investment decision-making in this specific region. The analysis covers the evolving skill sets required in 2023 and beyond, the impact of post-Brexit regulations on United Kingdom London markets, and the integration of artificial intelligence into financial modeling.</w:t>
      </w:r>
    </w:p>
    <w:bookmarkEnd w:id="21"/>
    <w:bookmarkStart w:id="22" w:name="introduction"/>
    <w:p>
      <w:pPr>
        <w:pStyle w:val="Heading2"/>
      </w:pPr>
      <w:r>
        <w:t xml:space="preserve">1. Introduction</w:t>
      </w:r>
    </w:p>
    <w:p>
      <w:pPr>
        <w:pStyle w:val="FirstParagraph"/>
      </w:pPr>
      <w:r>
        <w:t xml:space="preserve">The profession of a Financial Analyst is pivotal to the functioning of modern capital markets. In the context of United Kingdom London, this role takes on added significance due to the city's historical status as a global center for banking and finance. A Financial Analyst is not merely a number-cruncher but a strategic advisor who interprets complex financial data to guide business decisions, investment strategies, and risk management protocols.</w:t>
      </w:r>
    </w:p>
    <w:p>
      <w:pPr>
        <w:pStyle w:val="BodyText"/>
      </w:pPr>
      <w:r>
        <w:t xml:space="preserve">This Term Paper aims to provide a comprehensive overview of the Financial Analyst's responsibilities, specifically tailored to the unique regulatory and competitive environment of United Kingdom London. The study highlights how local firms navigate global pressures while adhering to strict domestic standards set by bodies such as the Financial Conduct Authority (FCA). Understanding these nuances is essential for any stakeholder interested in the financial sector's health in this specific geographic locale.</w:t>
      </w:r>
    </w:p>
    <w:bookmarkEnd w:id="22"/>
    <w:bookmarkStart w:id="25" w:name="X7238d9bcf1d420fbcabe0b3a4f4f61a4087a891"/>
    <w:p>
      <w:pPr>
        <w:pStyle w:val="Heading2"/>
      </w:pPr>
      <w:r>
        <w:t xml:space="preserve">2. The Unique Context of United Kingdom London</w:t>
      </w:r>
    </w:p>
    <w:p>
      <w:pPr>
        <w:pStyle w:val="FirstParagraph"/>
      </w:pPr>
      <w:r>
        <w:t xml:space="preserve">To understand the role of a Financial Analyst, one must first appreciate the environment in which they operate. United Kingdom London is characterized by its high concentration of multinational corporations, investment banks, and fintech startups. This density creates a highly competitive atmosphere where precision and speed are paramount.</w:t>
      </w:r>
    </w:p>
    <w:bookmarkStart w:id="23" w:name="post-brexit-regulatory-landscape"/>
    <w:p>
      <w:pPr>
        <w:pStyle w:val="Heading3"/>
      </w:pPr>
      <w:r>
        <w:t xml:space="preserve">2.1 Post-Brexit Regulatory Landscape</w:t>
      </w:r>
    </w:p>
    <w:p>
      <w:pPr>
        <w:pStyle w:val="FirstParagraph"/>
      </w:pPr>
      <w:r>
        <w:t xml:space="preserve">The departure of the United Kingdom from the European Union has fundamentally altered the operating procedures for Financial Analysts in United Kingdom London. Previously, many analysts benefited from "passporting rights" that allowed services to be provided across the EU passporting right. Now, professionals must navigate a dual regulatory framework involving both UK domestic rules and international equivalents if serving continental clients. This complexity requires Financial Analysts to possess a robust understanding of compliance laws, ensuring that their financial models and recommendations do not inadvertently breach cross-border trading regulations.</w:t>
      </w:r>
    </w:p>
    <w:bookmarkEnd w:id="23"/>
    <w:bookmarkStart w:id="24" w:name="technological-integration"/>
    <w:p>
      <w:pPr>
        <w:pStyle w:val="Heading3"/>
      </w:pPr>
      <w:r>
        <w:t xml:space="preserve">2.2 Technological Integration</w:t>
      </w:r>
    </w:p>
    <w:p>
      <w:pPr>
        <w:pStyle w:val="FirstParagraph"/>
      </w:pPr>
      <w:r>
        <w:t xml:space="preserve">United Kingdom London is also a global leader in fintech innovation. Consequently, Financial Analysts here are increasingly expected to be proficient in data science tools, Python, and SQL, alongside traditional Excel modeling skills. The integration of machine learning algorithms allows for more predictive financial forecasting, giving analysts a competitive edge in identifying market trends before they become apparent through traditional methods.</w:t>
      </w:r>
    </w:p>
    <w:bookmarkEnd w:id="24"/>
    <w:bookmarkEnd w:id="25"/>
    <w:bookmarkStart w:id="26" w:name="X62464745e6a2494bef4fbcc33bcc0d0bad9a0b1"/>
    <w:p>
      <w:pPr>
        <w:pStyle w:val="Heading2"/>
      </w:pPr>
      <w:r>
        <w:t xml:space="preserve">3. Core Responsibilities of a Financial Analyst</w:t>
      </w:r>
    </w:p>
    <w:p>
      <w:pPr>
        <w:pStyle w:val="FirstParagraph"/>
      </w:pPr>
      <w:r>
        <w:t xml:space="preserve">The duties of a Financial Analyst in United Kingdom London can be categorized into several key areas:</w:t>
      </w:r>
    </w:p>
    <w:p>
      <w:pPr>
        <w:numPr>
          <w:ilvl w:val="0"/>
          <w:numId w:val="1001"/>
        </w:numPr>
        <w:pStyle w:val="Compact"/>
      </w:pPr>
      <w:r>
        <w:rPr>
          <w:bCs/>
          <w:b/>
        </w:rPr>
        <w:t xml:space="preserve">Data Analysis and Modeling:</w:t>
      </w:r>
    </w:p>
    <w:p>
      <w:pPr>
        <w:numPr>
          <w:ilvl w:val="0"/>
          <w:numId w:val="1001"/>
        </w:numPr>
        <w:pStyle w:val="Compact"/>
      </w:pPr>
      <w:r>
        <w:rPr>
          <w:bCs/>
          <w:b/>
        </w:rPr>
        <w:t xml:space="preserve">Risk Assessment:</w:t>
      </w:r>
    </w:p>
    <w:p>
      <w:pPr>
        <w:numPr>
          <w:ilvl w:val="0"/>
          <w:numId w:val="1001"/>
        </w:numPr>
        <w:pStyle w:val="Compact"/>
      </w:pPr>
      <w:r>
        <w:rPr>
          <w:bCs/>
          <w:b/>
        </w:rPr>
        <w:t xml:space="preserve">Strategic Advisory:</w:t>
      </w:r>
    </w:p>
    <w:bookmarkEnd w:id="26"/>
    <w:bookmarkStart w:id="27" w:name="Xa0cd4971304c52638631f593154f55ee7694cdb"/>
    <w:p>
      <w:pPr>
        <w:pStyle w:val="Heading2"/>
      </w:pPr>
      <w:r>
        <w:t xml:space="preserve">4. Educational and Professional Requirements</w:t>
      </w:r>
    </w:p>
    <w:p>
      <w:pPr>
        <w:pStyle w:val="FirstParagraph"/>
      </w:pPr>
      <w:r>
        <w:t xml:space="preserve">Becoming a successful Financial Analyst in United Kingdom London typically requires a combination of formal education and professional certification. Most candidates hold degrees in Finance, Economics, Mathematics, or Accounting from reputable universities.</w:t>
      </w:r>
    </w:p>
    <w:p>
      <w:pPr>
        <w:pStyle w:val="BodyText"/>
      </w:pPr>
      <w:r>
        <w:t xml:space="preserve">Certifications such as the Chartered Financial Analyst (CFA) designation are highly valued and often considered a gold standard in the industry. Additionally, within United Kingdom London there is a strong emphasis on local qualifications such as those offered by the Association of Corporate Treasury Professionals (ACTP). These credentials demonstrate to employers that an analyst possesses both theoretical knowledge and practical ethical grounding.</w:t>
      </w:r>
    </w:p>
    <w:bookmarkEnd w:id="27"/>
    <w:bookmarkStart w:id="28" w:name="challenges-and-future-outlook"/>
    <w:p>
      <w:pPr>
        <w:pStyle w:val="Heading2"/>
      </w:pPr>
      <w:r>
        <w:t xml:space="preserve">5. Challenges and Future Outlook</w:t>
      </w:r>
    </w:p>
    <w:p>
      <w:pPr>
        <w:pStyle w:val="FirstParagraph"/>
      </w:pPr>
      <w:r>
        <w:t xml:space="preserve">The role of the Financial Analyst is not without its challenges. The increasing pace of market changes requires continuous learning and adaptation. Furthermore, automation threatens to replace routine analytical tasks, pushing analysts toward more complex interpretive roles.</w:t>
      </w:r>
    </w:p>
    <w:p>
      <w:pPr>
        <w:pStyle w:val="BodyText"/>
      </w:pPr>
      <w:r>
        <w:t xml:space="preserve">In United Kingdom London, the future outlook remains positive but demanding. As green finance and ESG (Environmental, Social, and Governance) investing grow in prominence Financial Analysts must integrate non-financial data into their models. This shift requires a broader skill set that includes sustainability reporting standards and carbon accounting metrics.</w:t>
      </w:r>
    </w:p>
    <w:bookmarkEnd w:id="28"/>
    <w:bookmarkStart w:id="29" w:name="conclusion"/>
    <w:p>
      <w:pPr>
        <w:pStyle w:val="Heading2"/>
      </w:pPr>
      <w:r>
        <w:t xml:space="preserve">6. Conclusion</w:t>
      </w:r>
    </w:p>
    <w:p>
      <w:pPr>
        <w:pStyle w:val="FirstParagraph"/>
      </w:pPr>
      <w:r>
        <w:t xml:space="preserve">In conclusion, the Financial Analyst plays an indispensable role in the economic engine of United Kingdom London. Their ability to interpret complex data, manage risk, and provide strategic advice is vital for maintaining market confidence and driving corporate growth. The specific context of United Kingdom London adds layers of complexity due to regulatory shifts and technological advancements, requiring analysts to be exceptionally skilled and adaptable.</w:t>
      </w:r>
    </w:p>
    <w:p>
      <w:pPr>
        <w:pStyle w:val="BodyText"/>
      </w:pPr>
      <w:r>
        <w:t xml:space="preserve">As we move forward, the definition of a Financial Analyst will continue to evolve. However, the core competency remains unchanged: transforming data into actionable intelligence. For institutions in United Kingdom London retaining top-tier talent is crucial for sustaining their position at the forefront of global finance.</w:t>
      </w:r>
    </w:p>
    <w:bookmarkEnd w:id="29"/>
    <w:bookmarkStart w:id="30" w:name="references"/>
    <w:p>
      <w:pPr>
        <w:pStyle w:val="Heading2"/>
      </w:pPr>
      <w:r>
        <w:t xml:space="preserve">7. References</w:t>
      </w:r>
    </w:p>
    <w:p>
      <w:pPr>
        <w:numPr>
          <w:ilvl w:val="0"/>
          <w:numId w:val="1002"/>
        </w:numPr>
        <w:pStyle w:val="Compact"/>
      </w:pPr>
      <w:r>
        <w:t xml:space="preserve">Financial Conduct Authority (FCA). (2023). *Market Reports and Regulatory Updates*. United Kingdom London: FCA Publications.</w:t>
      </w:r>
    </w:p>
    <w:p>
      <w:pPr>
        <w:numPr>
          <w:ilvl w:val="0"/>
          <w:numId w:val="1002"/>
        </w:numPr>
        <w:pStyle w:val="Compact"/>
      </w:pPr>
      <w:r>
        <w:t xml:space="preserve">CFA Institute. (2022). *The Future of the Financial Analyst Profession*. Charlottesville: CFA Institute Research Foundation.</w:t>
      </w:r>
    </w:p>
    <w:p>
      <w:pPr>
        <w:numPr>
          <w:ilvl w:val="0"/>
          <w:numId w:val="1002"/>
        </w:numPr>
        <w:pStyle w:val="Compact"/>
      </w:pPr>
      <w:r>
        <w:t xml:space="preserve">Bank of England. (2023). *Financial Stability Report*. United Kingdom London: Bank of England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Financial Analyst in United Kingdom London</dc:title>
  <dc:creator/>
  <dc:language>en</dc:language>
  <cp:keywords/>
  <dcterms:created xsi:type="dcterms:W3CDTF">2026-07-29T22:35:18Z</dcterms:created>
  <dcterms:modified xsi:type="dcterms:W3CDTF">2026-07-29T22:35:18Z</dcterms:modified>
</cp:coreProperties>
</file>

<file path=docProps/custom.xml><?xml version="1.0" encoding="utf-8"?>
<Properties xmlns="http://schemas.openxmlformats.org/officeDocument/2006/custom-properties" xmlns:vt="http://schemas.openxmlformats.org/officeDocument/2006/docPropsVTypes"/>
</file>