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b80973db6faa7cacf2f767aedb3cc6db6f9f89b"/>
    <w:p>
      <w:pPr>
        <w:pStyle w:val="Heading1"/>
      </w:pPr>
      <w:r>
        <w:t xml:space="preserve">A Comprehensive Analysis of the Role of a Financial Analyst in United States Miami</w:t>
      </w:r>
    </w:p>
    <w:p>
      <w:pPr>
        <w:pStyle w:val="FirstParagraph"/>
      </w:pPr>
      <w:r>
        <w:t xml:space="preserve">Term Paper Submission</w:t>
      </w:r>
      <w:r>
        <w:br/>
      </w:r>
      <w:r>
        <w:t xml:space="preserve">Date: October 26, 2023</w:t>
      </w:r>
      <w:r>
        <w:br/>
      </w:r>
      <w:r>
        <w:t xml:space="preserve">Subject: Finance and Regional Economic Dynamics</w:t>
      </w:r>
    </w:p>
    <w:bookmarkEnd w:id="20"/>
    <w:bookmarkStart w:id="21" w:name="i.-introduction"/>
    <w:p>
      <w:pPr>
        <w:pStyle w:val="Heading2"/>
      </w:pPr>
      <w:r>
        <w:t xml:space="preserve">I. Introduction</w:t>
      </w:r>
    </w:p>
    <w:p>
      <w:pPr>
        <w:pStyle w:val="FirstParagraph"/>
      </w:pPr>
      <w:r>
        <w:t xml:space="preserve">The landscape of modern finance is intricate, dynamic, and deeply intertwined with local economic conditions. While financial analysis is a universal discipline governed by standard accounting principles and regulatory frameworks such as those enforced by the Securities and Exchange Commission (SEC), the specific application of these skills varies significantly based on geographic location. This term paper explores the specialized role of a</w:t>
      </w:r>
      <w:r>
        <w:t xml:space="preserve"> </w:t>
      </w:r>
      <w:r>
        <w:rPr>
          <w:bCs/>
          <w:b/>
        </w:rPr>
        <w:t xml:space="preserve">Financial Analyst</w:t>
      </w:r>
      <w:r>
        <w:t xml:space="preserve">, specifically within the vibrant and unique economic environment of</w:t>
      </w:r>
      <w:r>
        <w:t xml:space="preserve"> </w:t>
      </w:r>
      <w:r>
        <w:rPr>
          <w:bCs/>
          <w:b/>
        </w:rPr>
        <w:t xml:space="preserve">United States Miami</w:t>
      </w:r>
      <w:r>
        <w:t xml:space="preserve">. As one of North America’s most dynamic metropolitan areas, Miami presents distinct opportunities and challenges for financial professionals. From its status as a gateway to Latin America to its booming real estate sector, the city requires analysts who possess not only technical proficiency but also cultural fluency and regional market knowledge. This document aims to elucidate the duties, required competencies, and strategic importance of</w:t>
      </w:r>
      <w:r>
        <w:t xml:space="preserve"> </w:t>
      </w:r>
      <w:r>
        <w:rPr>
          <w:bCs/>
          <w:b/>
        </w:rPr>
        <w:t xml:space="preserve">Financial Analysts</w:t>
      </w:r>
      <w:r>
        <w:t xml:space="preserve"> </w:t>
      </w:r>
      <w:r>
        <w:t xml:space="preserve">operating in this specific hub of global commerce.</w:t>
      </w:r>
    </w:p>
    <w:bookmarkEnd w:id="21"/>
    <w:bookmarkStart w:id="22" w:name="X0224284186afd90f9d44ad613eec959fc1981c3"/>
    <w:p>
      <w:pPr>
        <w:pStyle w:val="Heading2"/>
      </w:pPr>
      <w:r>
        <w:t xml:space="preserve">II. The Economic Context of United States Miami</w:t>
      </w:r>
    </w:p>
    <w:p>
      <w:pPr>
        <w:pStyle w:val="FirstParagraph"/>
      </w:pPr>
      <w:r>
        <w:t xml:space="preserve">To understand the role of a</w:t>
      </w:r>
      <w:r>
        <w:t xml:space="preserve"> </w:t>
      </w:r>
      <w:r>
        <w:rPr>
          <w:bCs/>
          <w:b/>
        </w:rPr>
        <w:t xml:space="preserve">Financial Analyst</w:t>
      </w:r>
      <w:r>
        <w:t xml:space="preserve">, one must first understand the terrain they navigate.</w:t>
      </w:r>
      <w:r>
        <w:t xml:space="preserve"> </w:t>
      </w:r>
      <w:r>
        <w:rPr>
          <w:bCs/>
          <w:b/>
        </w:rPr>
        <w:t xml:space="preserve">Miami, United States</w:t>
      </w:r>
      <w:r>
        <w:t xml:space="preserve">, is no longer just a tourist destination; it has evolved into a critical financial and business center for the Americas. The city serves as the primary bridge between North America, South America, and Europe. This geographic advantage has attracted numerous multinational corporations, hedge funds, and family offices to establish their headquarters or regional offices in Miami-Dade County.</w:t>
      </w:r>
    </w:p>
    <w:p>
      <w:pPr>
        <w:pStyle w:val="BodyText"/>
      </w:pPr>
      <w:r>
        <w:t xml:space="preserve">The local economy is driven by several key pillars: international trade, real estate development, tourism and hospitality technology startups ,and financial services. For a</w:t>
      </w:r>
      <w:r>
        <w:t xml:space="preserve"> </w:t>
      </w:r>
      <w:r>
        <w:rPr>
          <w:bCs/>
          <w:b/>
        </w:rPr>
        <w:t xml:space="preserve">Financial Analyst</w:t>
      </w:r>
      <w:r>
        <w:t xml:space="preserve">, this diversification means that the traditional models of analysis must be adapted. For instance, an analyst working in corporate finance for a multinational retailer in Miami must account for currency fluctuations between the US Dollar and various Latin American currencies such as the Brazilian Real or Argentine Peso. Consequently, expertise in international relations and emerging market volatility is not merely beneficial but essential for career success in</w:t>
      </w:r>
      <w:r>
        <w:t xml:space="preserve"> </w:t>
      </w:r>
      <w:r>
        <w:rPr>
          <w:bCs/>
          <w:b/>
        </w:rPr>
        <w:t xml:space="preserve">United States Miami</w:t>
      </w:r>
      <w:r>
        <w:t xml:space="preserve">.</w:t>
      </w:r>
    </w:p>
    <w:bookmarkEnd w:id="22"/>
    <w:bookmarkStart w:id="23" w:name="X3148abc7ceb0fa6daa0040fb9a7b4a2a0d9df5f"/>
    <w:p>
      <w:pPr>
        <w:pStyle w:val="Heading2"/>
      </w:pPr>
      <w:r>
        <w:t xml:space="preserve">III. Core Responsibilities of a Financial Analyst</w:t>
      </w:r>
    </w:p>
    <w:p>
      <w:pPr>
        <w:pStyle w:val="FirstParagraph"/>
      </w:pPr>
      <w:r>
        <w:t xml:space="preserve">The fundamental role of a</w:t>
      </w:r>
    </w:p>
    <w:p>
      <w:pPr>
        <w:pStyle w:val="BodyText"/>
      </w:pPr>
      <w:r>
        <w:t xml:space="preserve">Financial Analyst involves interpreting economic data and financial statements to guide business decisions. However, the scope expands significantly in the context of</w:t>
      </w:r>
    </w:p>
    <w:p>
      <w:pPr>
        <w:pStyle w:val="BodyText"/>
      </w:pPr>
      <w:r>
        <w:rPr>
          <w:bCs/>
          <w:b/>
        </w:rPr>
        <w:t xml:space="preserve">Miami.</w:t>
      </w:r>
    </w:p>
    <w:p>
      <w:pPr>
        <w:pStyle w:val="BodyText"/>
      </w:pPr>
      <w:r>
        <w:t xml:space="preserve">In this region, the responsibilities often include:</w:t>
      </w:r>
    </w:p>
    <w:p>
      <w:pPr>
        <w:numPr>
          <w:ilvl w:val="0"/>
          <w:numId w:val="1001"/>
        </w:numPr>
        <w:pStyle w:val="Compact"/>
      </w:pPr>
      <w:r>
        <w:rPr>
          <w:bCs/>
          <w:b/>
        </w:rPr>
        <w:t xml:space="preserve">Data Analysis and Forecasting:</w:t>
      </w:r>
      <w:r>
        <w:t xml:space="preserve"> </w:t>
      </w:r>
      <w:r>
        <w:t xml:space="preserve">Analysts must utilize complex software tools (such as Bloomberg Terminal or FactSet) to model future financial outcomes. In Miami, this involves tracking tourism trends, real estate pricing indices, and cross-border trade volumes.</w:t>
      </w:r>
    </w:p>
    <w:p>
      <w:pPr>
        <w:numPr>
          <w:ilvl w:val="0"/>
          <w:numId w:val="1001"/>
        </w:numPr>
        <w:pStyle w:val="Compact"/>
      </w:pPr>
      <w:r>
        <w:rPr>
          <w:bCs/>
          <w:b/>
        </w:rPr>
        <w:t xml:space="preserve">Risk Management:</w:t>
      </w:r>
      <w:r>
        <w:t xml:space="preserve"> </w:t>
      </w:r>
      <w:r>
        <w:t xml:space="preserve">Given the region's exposure to hurricanes and its reliance on international supply chains, risk assessment is paramount. A</w:t>
      </w:r>
    </w:p>
    <w:p>
      <w:pPr>
        <w:numPr>
          <w:ilvl w:val="0"/>
          <w:numId w:val="1000"/>
        </w:numPr>
        <w:pStyle w:val="Compact"/>
      </w:pPr>
      <w:r>
        <w:t xml:space="preserve">Financial Analyst must quantify potential losses due to natural disasters or geopolitical shifts in Latin America.</w:t>
      </w:r>
    </w:p>
    <w:p>
      <w:pPr>
        <w:numPr>
          <w:ilvl w:val="0"/>
          <w:numId w:val="1001"/>
        </w:numPr>
      </w:pPr>
      <w:r>
        <w:rPr>
          <w:bCs/>
          <w:b/>
        </w:rPr>
        <w:t xml:space="preserve">Investment Advisory:</w:t>
      </w:r>
    </w:p>
    <w:p>
      <w:pPr>
        <w:numPr>
          <w:ilvl w:val="0"/>
          <w:numId w:val="1000"/>
        </w:numPr>
      </w:pPr>
      <w:r>
        <w:t xml:space="preserve">In Miami’s burgeoning hedge fund sector, analysts provide actionable insights on asset allocation. They evaluate opportunities in emerging markets that are accessible through Miami’s diplomatic and business networks.</w:t>
      </w:r>
    </w:p>
    <w:p>
      <w:pPr>
        <w:numPr>
          <w:ilvl w:val="0"/>
          <w:numId w:val="1001"/>
        </w:numPr>
      </w:pPr>
      <w:r>
        <w:rPr>
          <w:bCs/>
          <w:b/>
        </w:rPr>
        <w:t xml:space="preserve">Cross-Border Mergers and Acquisitions (M&amp;A):</w:t>
      </w:r>
    </w:p>
    <w:p>
      <w:pPr>
        <w:numPr>
          <w:ilvl w:val="0"/>
          <w:numId w:val="1000"/>
        </w:numPr>
      </w:pPr>
      <w:r>
        <w:t xml:space="preserve">Miami is a hub for M&amp;A activity involving Latin American entities. Analysts play a crucial role in due diligence, valuation, and structuring deals that comply with both US regulations (SEC rules) and the laws of the target country.</w:t>
      </w:r>
    </w:p>
    <w:bookmarkEnd w:id="23"/>
    <w:bookmarkStart w:id="24" w:name="Xaaebf506239885153fe249b04dcc0f3b931f08e"/>
    <w:p>
      <w:pPr>
        <w:pStyle w:val="Heading2"/>
      </w:pPr>
      <w:r>
        <w:t xml:space="preserve">IV. Required Competencies and Educational Background</w:t>
      </w:r>
    </w:p>
    <w:p>
      <w:pPr>
        <w:pStyle w:val="FirstParagraph"/>
      </w:pPr>
      <w:r>
        <w:t xml:space="preserve">Becoming a successful</w:t>
      </w:r>
      <w:r>
        <w:t xml:space="preserve"> </w:t>
      </w:r>
      <w:r>
        <w:rPr>
          <w:bCs/>
          <w:b/>
        </w:rPr>
        <w:t xml:space="preserve">Financial Analyst</w:t>
      </w:r>
      <w:r>
        <w:t xml:space="preserve">Miami requires a robust educational foundation. Most positions require at least a Bachelor’s degree in Finance, Accounting, Economics, or Business Administration. However, due to the competitive nature of the job market in</w:t>
      </w:r>
    </w:p>
    <w:p>
      <w:pPr>
        <w:pStyle w:val="BodyText"/>
      </w:pPr>
      <w:r>
        <w:rPr>
          <w:bCs/>
          <w:b/>
        </w:rPr>
        <w:t xml:space="preserve">United States Miami</w:t>
      </w:r>
    </w:p>
    <w:p>
      <w:pPr>
        <w:pStyle w:val="BodyText"/>
      </w:pPr>
      <w:r>
        <w:t xml:space="preserve">, advanced certifications such as the Chartered Financial Analyst (CFA) designation or Certified Public Accountant (CPA) license are highly preferred.</w:t>
      </w:r>
    </w:p>
    <w:p>
      <w:pPr>
        <w:pStyle w:val="BodyText"/>
      </w:pPr>
      <w:r>
        <w:t xml:space="preserve">Beyond academic credentials, soft skills and linguistic abilities are critical differentiators. Proficiency in Spanish and Portuguese is often a decisive factor for hiring managers in Miami. Since the region serves as a gateway to Latin America, the ability to communicate effectively with stakeholders from Brazil, Colombia, Argentina, and Mexico adds immense value to an analyst’s profile.</w:t>
      </w:r>
    </w:p>
    <w:p>
      <w:pPr>
        <w:pStyle w:val="BodyText"/>
      </w:pPr>
      <w:r>
        <w:t xml:space="preserve">Additionally, technical skills in data visualization (Tableau, Power BI) and programming languages (Python, R) are increasingly demanded. These tools allow analysts to process large datasets efficiently—a necessity given the high volume of transactions flowing through Miami’s financial sector.</w:t>
      </w:r>
    </w:p>
    <w:bookmarkEnd w:id="24"/>
    <w:bookmarkStart w:id="25" w:name="X085427c205db1507471f6a8945c2094f298159d"/>
    <w:p>
      <w:pPr>
        <w:pStyle w:val="Heading2"/>
      </w:pPr>
      <w:r>
        <w:t xml:space="preserve">V. Challenges Facing Financial Analysts in United States Miami</w:t>
      </w:r>
    </w:p>
    <w:p>
      <w:pPr>
        <w:pStyle w:val="FirstParagraph"/>
      </w:pPr>
      <w:r>
        <w:t xml:space="preserve">Despite its opportunities, the role comes with unique challenges. The cost of living in</w:t>
      </w:r>
    </w:p>
    <w:p>
      <w:pPr>
        <w:pStyle w:val="BodyText"/>
      </w:pPr>
      <w:r>
        <w:rPr>
          <w:bCs/>
          <w:b/>
        </w:rPr>
        <w:t xml:space="preserve">Miami</w:t>
      </w:r>
    </w:p>
    <w:p>
      <w:pPr>
        <w:pStyle w:val="BodyText"/>
      </w:pPr>
      <w:r>
        <w:t xml:space="preserve">, particularly in real estate, has skyrocketed in recent years due to an influx of wealthy individuals and remote workers. This inflationary pressure affects salary expectations and operational costs for firms.</w:t>
      </w:r>
    </w:p>
    <w:p>
      <w:pPr>
        <w:pStyle w:val="BodyText"/>
      </w:pPr>
      <w:r>
        <w:t xml:space="preserve">Furthermore, analysts must navigate the dual regulatory environment. While they adhere to US federal laws, they often deal with entities subject to foreign regulations. Compliance with anti-money laundering (AML) laws is particularly stringent in Miami due to its history as a transit point for illicit funds. Therefore, analytical rigor and ethical vigilance are non-negotiable requirements.</w:t>
      </w:r>
    </w:p>
    <w:bookmarkEnd w:id="25"/>
    <w:bookmarkStart w:id="26" w:name="vi.-future-outlook-and-conclusion"/>
    <w:p>
      <w:pPr>
        <w:pStyle w:val="Heading2"/>
      </w:pPr>
      <w:r>
        <w:t xml:space="preserve">VI. Future Outlook and Conclusion</w:t>
      </w:r>
    </w:p>
    <w:p>
      <w:pPr>
        <w:pStyle w:val="FirstParagraph"/>
      </w:pPr>
      <w:r>
        <w:t xml:space="preserve">The future of finance in</w:t>
      </w:r>
    </w:p>
    <w:p>
      <w:pPr>
        <w:pStyle w:val="BodyText"/>
      </w:pPr>
      <w:r>
        <w:rPr>
          <w:bCs/>
          <w:b/>
        </w:rPr>
        <w:t xml:space="preserve">Miami</w:t>
      </w:r>
    </w:p>
    <w:p>
      <w:pPr>
        <w:pStyle w:val="BodyText"/>
      </w:pPr>
      <w:r>
        <w:t xml:space="preserve">,</w:t>
      </w:r>
      <w:r>
        <w:br/>
      </w:r>
      <w:r>
        <w:rPr>
          <w:bCs/>
          <w:b/>
        </w:rPr>
        <w:t xml:space="preserve">United States, appears bright. With the continued growth of fintech startups, the expansion of international banking services, and a robust real estate market, the demand for skilled</w:t>
      </w:r>
      <w:r>
        <w:t xml:space="preserve"> </w:t>
      </w:r>
      <w:r>
        <w:t xml:space="preserve">Financial Analysts&lt; br / &gt;</w:t>
      </w:r>
      <w:r>
        <w:t xml:space="preserve"> </w:t>
      </w:r>
    </w:p>
    <w:p>
      <w:pPr>
        <w:pStyle w:val="BodyText"/>
      </w:pPr>
      <w:r>
        <w:t xml:space="preserve">will only increase. The city’s strategic position as a global connector ensures that it will remain a critical node in international finance.</w:t>
      </w:r>
    </w:p>
    <w:p>
      <w:pPr>
        <w:pStyle w:val="BodyText"/>
      </w:pPr>
      <w:r>
        <w:t xml:space="preserve">In conclusion, the role of a</w:t>
      </w:r>
      <w:r>
        <w:t xml:space="preserve"> </w:t>
      </w:r>
      <w:r>
        <w:rPr>
          <w:bCs/>
          <w:b/>
        </w:rPr>
        <w:t xml:space="preserve">Financial Analyst</w:t>
      </w:r>
      <w:r>
        <w:t xml:space="preserve"> </w:t>
      </w:r>
      <w:r>
        <w:t xml:space="preserve">in</w:t>
      </w:r>
      <w:r>
        <w:br/>
      </w:r>
      <w:r>
        <w:rPr>
          <w:bCs/>
          <w:b/>
        </w:rPr>
        <w:t xml:space="preserve">Miami, United States</w:t>
      </w:r>
    </w:p>
    <w:p>
      <w:pPr>
        <w:pStyle w:val="BodyText"/>
      </w:pPr>
      <w:r>
        <w:t xml:space="preserve">, is multifaceted and pivotal. It requires a blend of traditional financial acumen and specialized knowledge regarding international trade, regional economics, and cross-cultural communication. As Miami solidifies its status as a premier global financial hub, the professionals operating within this space will play an instrumental role in shaping investment strategies and economic stability in the Western Hemisphere.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Financial Analyst in United States Miami</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