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p>
      <w:pPr>
        <w:pStyle w:val="FirstParagraph"/>
      </w:pPr>
      <w:r>
        <w:rPr>
          <w:bCs/>
          <w:b/>
        </w:rPr>
        <w:t xml:space="preserve">Date:</w:t>
      </w:r>
      <w:r>
        <w:t xml:space="preserve"> </w:t>
      </w:r>
      <w:r>
        <w:t xml:space="preserve">May 24, 2024</w:t>
      </w:r>
    </w:p>
    <w:p>
      <w:pPr>
        <w:pStyle w:val="BodyText"/>
      </w:pPr>
      <w:r>
        <w:rPr>
          <w:bCs/>
          <w:b/>
        </w:rPr>
        <w:t xml:space="preserve">Institution:</w:t>
      </w:r>
      <w:r>
        <w:t xml:space="preserve"> </w:t>
      </w:r>
      <w:r>
        <w:t xml:space="preserve">University of Economics Ho Chi Minh City</w:t>
      </w:r>
    </w:p>
    <w:bookmarkStart w:id="35" w:name="X2dfb09cd60ffbd01946b5229e53800ae8141201"/>
    <w:p>
      <w:pPr>
        <w:pStyle w:val="Heading1"/>
      </w:pPr>
      <w:r>
        <w:t xml:space="preserve">The Evolving Role of the Financial Analyst in Vietnam Ho Chi Minh City: Navigating Growth, Regulation, and Globalization</w:t>
      </w:r>
    </w:p>
    <w:bookmarkStart w:id="20" w:name="abstract"/>
    <w:p>
      <w:pPr>
        <w:pStyle w:val="Heading2"/>
      </w:pPr>
      <w:r>
        <w:t xml:space="preserve">Abstract</w:t>
      </w:r>
    </w:p>
    <w:p>
      <w:pPr>
        <w:pStyle w:val="FirstParagraph"/>
      </w:pPr>
      <w:r>
        <w:t xml:space="preserve">This term paper examines the critical role of the financial analyst within the rapidly expanding economic landscape of Vietnam Ho Chi Minh City. As one of Southeast Asia’s most dynamic markets, Vietnam Ho Chi Minh City presents unique challenges and opportunities for financial professionals. This document explores how modern financial analysts must adapt to regulatory changes, integrate global standards with local practices, and leverage technological advancements to drive sustainable business growth in this specific geographic context.</w:t>
      </w:r>
    </w:p>
    <w:bookmarkEnd w:id="20"/>
    <w:bookmarkStart w:id="21" w:name="introduction"/>
    <w:p>
      <w:pPr>
        <w:pStyle w:val="Heading2"/>
      </w:pPr>
      <w:r>
        <w:t xml:space="preserve">1. Introduction</w:t>
      </w:r>
    </w:p>
    <w:p>
      <w:pPr>
        <w:pStyle w:val="FirstParagraph"/>
      </w:pPr>
      <w:r>
        <w:t xml:space="preserve">The economic trajectory of Vietnam has been nothing short of remarkable over the past two decades. At the heart of this economic engine lies Vietnam Ho Chi Minh City, a metropolis that serves as the commercial and financial hub of the nation. As foreign direct investment (FDI) floods into the region and domestic enterprises scale up, there is an increasing demand for sophisticated financial expertise. Central to this demand is the</w:t>
      </w:r>
      <w:r>
        <w:t xml:space="preserve"> </w:t>
      </w:r>
      <w:r>
        <w:rPr>
          <w:bCs/>
          <w:b/>
        </w:rPr>
        <w:t xml:space="preserve">Financial Analyst</w:t>
      </w:r>
      <w:r>
        <w:t xml:space="preserve">. No longer limited to basic bookkeeping or simple reporting, today’s analyst in Vietnam Ho Chi Minh City acts as a strategic partner who interprets complex data to guide corporate decision-making.</w:t>
      </w:r>
    </w:p>
    <w:p>
      <w:pPr>
        <w:pStyle w:val="BodyText"/>
      </w:pPr>
      <w:r>
        <w:t xml:space="preserve">This paper argues that the efficacy of a financial analyst is deeply tied to their understanding of the local regulatory environment in Vietnam Ho Chi Minh City, their ability to navigate cross-border capital flows, and their proficiency in modern financial modeling. By analyzing current trends and future projections, this document highlights why specialized knowledge of the Vietnam Ho Chi Minh City market is indispensable for any</w:t>
      </w:r>
      <w:r>
        <w:t xml:space="preserve"> </w:t>
      </w:r>
      <w:r>
        <w:rPr>
          <w:bCs/>
          <w:b/>
        </w:rPr>
        <w:t xml:space="preserve">Financial Analyst</w:t>
      </w:r>
      <w:r>
        <w:t xml:space="preserve"> </w:t>
      </w:r>
      <w:r>
        <w:t xml:space="preserve">operating in Southeast Asia.</w:t>
      </w:r>
    </w:p>
    <w:bookmarkEnd w:id="21"/>
    <w:bookmarkStart w:id="24" w:name="X461f867ba756aa03ec31f1fd8f7edfef301f669"/>
    <w:p>
      <w:pPr>
        <w:pStyle w:val="Heading2"/>
      </w:pPr>
      <w:r>
        <w:t xml:space="preserve">2. The Macro-Economic Context of Vietnam Ho Chi Minh City</w:t>
      </w:r>
    </w:p>
    <w:p>
      <w:pPr>
        <w:pStyle w:val="FirstParagraph"/>
      </w:pPr>
      <w:r>
        <w:t xml:space="preserve">To understand the job description and responsibilities of a financial analyst, one must first understand the environment in which they operate. Vietnam Ho Chi Minh City contributes significantly to the nation's GDP and houses over 60% of FDI projects in Vietnam. The city is a manufacturing hub, a growing tech center, and increasingly, a service-oriented economy.</w:t>
      </w:r>
    </w:p>
    <w:bookmarkStart w:id="22" w:name="regulatory-dynamics"/>
    <w:p>
      <w:pPr>
        <w:pStyle w:val="Heading3"/>
      </w:pPr>
      <w:r>
        <w:t xml:space="preserve">2.1 Regulatory Dynamics</w:t>
      </w:r>
    </w:p>
    <w:p>
      <w:pPr>
        <w:pStyle w:val="FirstParagraph"/>
      </w:pPr>
      <w:r>
        <w:t xml:space="preserve">The regulatory framework in Vietnam Ho Chi Minh City is evolving rapidly. Government bodies frequently update tax codes, foreign exchange controls, and accounting standards (Vietnam GAAP) to align with international norms such as IFRS. A competent financial analyst must possess a keen eye for compliance, ensuring that companies not only remain legally compliant but also optimize their tax positions within the bounds of Vietnamese law. Misinterpretation of local regulations can lead to severe penalties, making the role of the analyst crucial for risk mitigation.</w:t>
      </w:r>
    </w:p>
    <w:bookmarkEnd w:id="22"/>
    <w:bookmarkStart w:id="23" w:name="Xd797f855421995d43e4a270865de1637cc965c0"/>
    <w:p>
      <w:pPr>
        <w:pStyle w:val="Heading3"/>
      </w:pPr>
      <w:r>
        <w:t xml:space="preserve">2.2 Market Volatility and Currency Fluctuations</w:t>
      </w:r>
    </w:p>
    <w:p>
      <w:pPr>
        <w:pStyle w:val="FirstParagraph"/>
      </w:pPr>
      <w:r>
        <w:t xml:space="preserve">Vietnam Ho Chi Minh City is exposed to global market fluctuations, particularly regarding the US Dollar (USD) and Vietnamese Dong (VND). For multinational corporations operating in Vietnam Ho Chi Minh City, currency hedging strategies are vital. Financial analysts are tasked with forecasting exchange rate movements and advising treasury departments on how to manage liquidity risks effectively.</w:t>
      </w:r>
    </w:p>
    <w:bookmarkEnd w:id="23"/>
    <w:bookmarkEnd w:id="24"/>
    <w:bookmarkStart w:id="28" w:name="X0f90e8de7c4ecf04d7fa615dd644167367343c5"/>
    <w:p>
      <w:pPr>
        <w:pStyle w:val="Heading2"/>
      </w:pPr>
      <w:r>
        <w:t xml:space="preserve">3. Core Responsibilities of the Modern Financial Analyst</w:t>
      </w:r>
    </w:p>
    <w:p>
      <w:pPr>
        <w:pStyle w:val="FirstParagraph"/>
      </w:pPr>
      <w:r>
        <w:t xml:space="preserve">In the context of Vietnam Ho Chi Minh City, the role of a financial analyst has expanded beyond traditional metrics. While standard duties include preparing income statements, balance sheets, and cash flow statements, local analysts must also address region-specific challenges.</w:t>
      </w:r>
    </w:p>
    <w:bookmarkStart w:id="25" w:name="strategic-planning-and-forecasting"/>
    <w:p>
      <w:pPr>
        <w:pStyle w:val="Heading3"/>
      </w:pPr>
      <w:r>
        <w:t xml:space="preserve">3.1 Strategic Planning and Forecasting</w:t>
      </w:r>
    </w:p>
    <w:p>
      <w:pPr>
        <w:pStyle w:val="FirstParagraph"/>
      </w:pPr>
      <w:r>
        <w:t xml:space="preserve">Budgets in Vietnam Ho Chi Minh City require a high degree of flexibility due to the fast-paced nature of the market. Financial analysts must utilize advanced forecasting models that account for local inflation rates, supply chain disruptions common in Asian manufacturing hubs, and consumer behavior shifts driven by digital adoption. The ability to provide accurate three-to-five-year projections is highly valued by stakeholders in Vietnam Ho Chi Minh City.</w:t>
      </w:r>
    </w:p>
    <w:bookmarkEnd w:id="25"/>
    <w:bookmarkStart w:id="26" w:name="X33d4bcb098453a4535277abb252e5c94340e4a5"/>
    <w:p>
      <w:pPr>
        <w:pStyle w:val="Heading3"/>
      </w:pPr>
      <w:r>
        <w:t xml:space="preserve">3.2 Investment Analysis and Capital Allocation</w:t>
      </w:r>
    </w:p>
    <w:p>
      <w:pPr>
        <w:pStyle w:val="FirstParagraph"/>
      </w:pPr>
      <w:r>
        <w:t xml:space="preserve">With the rise of venture capital and private equity firms focusing on Vietnam, financial analysts are increasingly involved in deal sourcing and due diligence. They assess the viability of potential investments in sectors such as real estate, fintech, and renewable energy. This requires a deep understanding of valuation techniques adjusted for country risk premiums specific to Vietnam Ho Chi Minh City.</w:t>
      </w:r>
    </w:p>
    <w:bookmarkEnd w:id="26"/>
    <w:bookmarkStart w:id="27" w:name="performance-management"/>
    <w:p>
      <w:pPr>
        <w:pStyle w:val="Heading3"/>
      </w:pPr>
      <w:r>
        <w:t xml:space="preserve">3.3 Performance Management</w:t>
      </w:r>
    </w:p>
    <w:p>
      <w:pPr>
        <w:pStyle w:val="FirstParagraph"/>
      </w:pPr>
      <w:r>
        <w:t xml:space="preserve">Analysts monitor key performance indicators (KPIs) to ensure operational efficiency. In the competitive business environment of Vietnam Ho Chi Minh City, identifying cost-saving opportunities while maintaining quality is a primary function. This involves detailed variance analysis and reporting to management, highlighting deviations from planned performance and suggesting corrective actions.</w:t>
      </w:r>
    </w:p>
    <w:bookmarkEnd w:id="27"/>
    <w:bookmarkEnd w:id="28"/>
    <w:bookmarkStart w:id="31" w:name="X97b61498920a279df14d76a3c64a16b0992f549"/>
    <w:p>
      <w:pPr>
        <w:pStyle w:val="Heading2"/>
      </w:pPr>
      <w:r>
        <w:t xml:space="preserve">4. The Impact of Technology on Financial Analysis</w:t>
      </w:r>
    </w:p>
    <w:p>
      <w:pPr>
        <w:pStyle w:val="FirstParagraph"/>
      </w:pPr>
      <w:r>
        <w:t xml:space="preserve">The digital transformation sweeping through Vietnam Ho Chi Minh City has profoundly impacted the financial analyst's toolkit. Automation of routine tasks allows analysts to focus more on strategic analysis rather than data entry.</w:t>
      </w:r>
    </w:p>
    <w:bookmarkStart w:id="29" w:name="data-analytics-and-ai"/>
    <w:p>
      <w:pPr>
        <w:pStyle w:val="Heading3"/>
      </w:pPr>
      <w:r>
        <w:t xml:space="preserve">4.1 Data Analytics and AI</w:t>
      </w:r>
    </w:p>
    <w:p>
      <w:pPr>
        <w:pStyle w:val="FirstParagraph"/>
      </w:pPr>
      <w:r>
        <w:t xml:space="preserve">Leveraging big data analytics, financial analysts in Vietnam Ho Chi Minh City can now process vast amounts of transactional data to uncover trends that were previously invisible. Artificial Intelligence (AI) tools assist in predictive modeling, offering insights into consumer spending patterns and market demand fluctuations.</w:t>
      </w:r>
    </w:p>
    <w:bookmarkEnd w:id="29"/>
    <w:bookmarkStart w:id="30" w:name="cloud-computing-and-real-time-reporting"/>
    <w:p>
      <w:pPr>
        <w:pStyle w:val="Heading3"/>
      </w:pPr>
      <w:r>
        <w:t xml:space="preserve">4.2 Cloud Computing and Real-Time Reporting</w:t>
      </w:r>
    </w:p>
    <w:p>
      <w:pPr>
        <w:pStyle w:val="FirstParagraph"/>
      </w:pPr>
      <w:r>
        <w:t xml:space="preserve">The adoption of cloud-based ERP systems in Vietnam Ho Chi Minh City has enabled real-time financial reporting. This immediacy allows for quicker decision-making, a critical advantage in a volatile market. Financial analysts must be proficient in these technologies to ensure data integrity and security while maximizing the utility of real-time information.</w:t>
      </w:r>
    </w:p>
    <w:bookmarkEnd w:id="30"/>
    <w:bookmarkEnd w:id="31"/>
    <w:bookmarkStart w:id="32" w:name="challenges-and-skill-requirements"/>
    <w:p>
      <w:pPr>
        <w:pStyle w:val="Heading2"/>
      </w:pPr>
      <w:r>
        <w:t xml:space="preserve">5. Challenges and Skill Requirements</w:t>
      </w:r>
    </w:p>
    <w:p>
      <w:pPr>
        <w:pStyle w:val="FirstParagraph"/>
      </w:pPr>
      <w:r>
        <w:t xml:space="preserve">Becoming a successful financial analyst in Vietnam Ho Chi Minh City requires more than just technical accounting skills. It demands a blend of hard and soft skills tailored to the local context.</w:t>
      </w:r>
    </w:p>
    <w:p>
      <w:pPr>
        <w:numPr>
          <w:ilvl w:val="0"/>
          <w:numId w:val="1001"/>
        </w:numPr>
        <w:pStyle w:val="Compact"/>
      </w:pPr>
      <w:r>
        <w:rPr>
          <w:bCs/>
          <w:b/>
        </w:rPr>
        <w:t xml:space="preserve">Languages:</w:t>
      </w:r>
      <w:r>
        <w:t xml:space="preserve"> </w:t>
      </w:r>
      <w:r>
        <w:t xml:space="preserve">Fluency in Vietnamese is essential for navigating local regulations and business culture, while strong English proficiency is required for international reporting and communication with global headquarters.</w:t>
      </w:r>
    </w:p>
    <w:p>
      <w:pPr>
        <w:numPr>
          <w:ilvl w:val="0"/>
          <w:numId w:val="1001"/>
        </w:numPr>
        <w:pStyle w:val="Compact"/>
      </w:pPr>
      <w:r>
        <w:rPr>
          <w:bCs/>
          <w:b/>
        </w:rPr>
        <w:t xml:space="preserve">Cultural Intelligence:</w:t>
      </w:r>
      <w:r>
        <w:t xml:space="preserve"> </w:t>
      </w:r>
      <w:r>
        <w:t xml:space="preserve">Understanding the hierarchical and relationship-based business culture of Vietnam Ho Chi Minh City is crucial. Analysts must communicate findings in a way that resonates with local stakeholders.</w:t>
      </w:r>
    </w:p>
    <w:p>
      <w:pPr>
        <w:numPr>
          <w:ilvl w:val="0"/>
          <w:numId w:val="1001"/>
        </w:numPr>
        <w:pStyle w:val="Compact"/>
      </w:pPr>
      <w:r>
        <w:rPr>
          <w:bCs/>
          <w:b/>
        </w:rPr>
        <w:t xml:space="preserve">Adaptability:</w:t>
      </w:r>
      <w:r>
        <w:t xml:space="preserve"> </w:t>
      </w:r>
      <w:r>
        <w:t xml:space="preserve">The regulatory environment changes frequently. Analysts must be lifelong learners, constantly updating their knowledge on tax laws and financial regulations affecting Vietnam Ho Chi Minh City.</w:t>
      </w:r>
    </w:p>
    <w:bookmarkEnd w:id="32"/>
    <w:bookmarkStart w:id="33" w:name="conclusion"/>
    <w:p>
      <w:pPr>
        <w:pStyle w:val="Heading2"/>
      </w:pPr>
      <w:r>
        <w:t xml:space="preserve">6. Conclusion</w:t>
      </w:r>
    </w:p>
    <w:p>
      <w:pPr>
        <w:pStyle w:val="FirstParagraph"/>
      </w:pPr>
      <w:r>
        <w:t xml:space="preserve">The role of the financial analyst is pivotal to the continued economic prosperity of Vietnam Ho Chi Minh City. As the city transitions towards a more service-oriented and technology-driven economy, the demand for sophisticated financial insights will only grow. Financial analysts serve as the bridge between raw data and strategic action, guiding businesses through regulatory complexities, market volatilities, and technological disruptions.</w:t>
      </w:r>
    </w:p>
    <w:p>
      <w:pPr>
        <w:pStyle w:val="BodyText"/>
      </w:pPr>
      <w:r>
        <w:t xml:space="preserve">For professionals aspiring to work in this sector in Vietnam Ho Chi Minh City, it is imperative to develop a holistic skill set that combines technical financial acumen with deep local market knowledge. By mastering the unique dynamics of Vietnam Ho Chi Minh City’s business environment, financial analysts can drive sustainable growth and contribute significantly to the region's economic development. Ultimately, the future of finance in Vietnam Ho Chi Minh City depends on analysts who are not only numbers-driven but also strategic thinkers deeply embedded in their local context.</w:t>
      </w:r>
    </w:p>
    <w:bookmarkEnd w:id="33"/>
    <w:bookmarkStart w:id="34" w:name="references-representative"/>
    <w:p>
      <w:pPr>
        <w:pStyle w:val="Heading2"/>
      </w:pPr>
      <w:r>
        <w:t xml:space="preserve">7. References (Representative)</w:t>
      </w:r>
    </w:p>
    <w:p>
      <w:pPr>
        <w:numPr>
          <w:ilvl w:val="0"/>
          <w:numId w:val="1002"/>
        </w:numPr>
        <w:pStyle w:val="Compact"/>
      </w:pPr>
      <w:r>
        <w:t xml:space="preserve">Gesundheit, N. (2023). *Investment Trends in Southeast Asia*. Journal of Asian Economics.</w:t>
      </w:r>
    </w:p>
    <w:p>
      <w:pPr>
        <w:numPr>
          <w:ilvl w:val="0"/>
          <w:numId w:val="1002"/>
        </w:numPr>
        <w:pStyle w:val="Compact"/>
      </w:pPr>
      <w:r>
        <w:t xml:space="preserve">Vietnam Ministry of Planning and Investment. (2024). *Foreign Direct Investment Report: Vietnam Ho Chi Minh City*. Hanoi: MPI Publishing.</w:t>
      </w:r>
    </w:p>
    <w:p>
      <w:pPr>
        <w:numPr>
          <w:ilvl w:val="0"/>
          <w:numId w:val="1002"/>
        </w:numPr>
        <w:pStyle w:val="Compact"/>
      </w:pPr>
      <w:r>
        <w:t xml:space="preserve">Deloitte Vietnam. (2023). *The State of the Economy in Vietnam Ho Chi Minh City*. Deloitte Insights.</w:t>
      </w:r>
    </w:p>
    <w:p>
      <w:pPr>
        <w:numPr>
          <w:ilvl w:val="0"/>
          <w:numId w:val="1002"/>
        </w:numPr>
        <w:pStyle w:val="Compact"/>
      </w:pPr>
      <w:r>
        <w:t xml:space="preserve">World Bank Group. (2024). *Vietnam Economic Update: Sustaining Recovery and Accelerating Growth*. Washington, DC: World Bank.</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Financial Analyst in Vietnam Ho Chi Minh City</dc:title>
  <dc:creator/>
  <dc:language>en</dc:language>
  <cp:keywords/>
  <dcterms:created xsi:type="dcterms:W3CDTF">2026-07-29T20:53:19Z</dcterms:created>
  <dcterms:modified xsi:type="dcterms:W3CDTF">2026-07-29T20:53:19Z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