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Emergency</w:t>
      </w:r>
      <w:r>
        <w:t xml:space="preserve"> </w:t>
      </w:r>
      <w:r>
        <w:t xml:space="preserve">Response</w:t>
      </w:r>
      <w:r>
        <w:t xml:space="preserve"> </w:t>
      </w:r>
      <w:r>
        <w:t xml:space="preserve">and</w:t>
      </w:r>
      <w:r>
        <w:t xml:space="preserve"> </w:t>
      </w:r>
      <w:r>
        <w:t xml:space="preserve">Firefighter</w:t>
      </w:r>
      <w:r>
        <w:t xml:space="preserve"> </w:t>
      </w:r>
      <w:r>
        <w:t xml:space="preserve">Protocols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Strategic Analysis of Firefighter Operations and Emergency Infrastructure in Afghanistan Kabul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Start w:id="20" w:name="i.-introduction"/>
    <w:p>
      <w:pPr>
        <w:pStyle w:val="Heading1"/>
      </w:pPr>
      <w:r>
        <w:t xml:space="preserve">I. Introduction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is not merely that of a responder to flames, but serves as a critical component of urban resilience and public safety infrastructure in conflict-affected regions. In the context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the evolution of emergency response services represents one of the most significant challenges and opportunities for modern nation-building. As one of the largest metropolitan hubs in Central and South Asia,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has experienced rapid, often unplanned urban expansion over the last two decades. This demographic shift, combined with outdated building codes and electrical infrastructure issues, has created a volatile environment where fire incidents pose a severe threat to life and property. This term paper aims to analyze the operational landscape of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corps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examining historical developments, current systemic challenges, and future strategic requirements.</w:t>
      </w:r>
    </w:p>
    <w:bookmarkEnd w:id="20"/>
    <w:bookmarkStart w:id="21" w:name="X997626408a18bb0ebeaeced984f19b840e60f09"/>
    <w:p>
      <w:pPr>
        <w:pStyle w:val="Heading1"/>
      </w:pPr>
      <w:r>
        <w:t xml:space="preserve">II. Historical Context and Infrastructure Development</w:t>
      </w:r>
    </w:p>
    <w:p>
      <w:pPr>
        <w:pStyle w:val="FirstParagraph"/>
      </w:pPr>
      <w:r>
        <w:t xml:space="preserve">To understand the current state of fire services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one must look back at the infrastructural investments made during the post-2001 reconstruction era. For many years, international aid organizations worked alongside local authorities to establish modern fire stations equipped with contemporary apparatus. The establishment of specialized units within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marked a departure from traditional methods, introducing water tankers, ladders, and personal protective equipment (PPE) previously unavailable in the region.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profession in this region gained professional prestige during this period. It was viewed not just as a civil service job, but as a pathway for social mobility and stability for many young men. The training centers established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aimed to standardize protocols, ensuring that responders could handle complex urban fires involving high-rise structures and dense residential areas. However, the sustainability of this progress has been heavily dependent on external funding and technical support from international partners.</w:t>
      </w:r>
    </w:p>
    <w:bookmarkEnd w:id="21"/>
    <w:bookmarkStart w:id="25" w:name="X1fec301cebbde8f491d15e1fafb4f6f6aabc94a"/>
    <w:p>
      <w:pPr>
        <w:pStyle w:val="Heading1"/>
      </w:pPr>
      <w:r>
        <w:t xml:space="preserve">III. Operational Challenges in Afghanistan Kabul</w:t>
      </w:r>
    </w:p>
    <w:bookmarkStart w:id="22" w:name="a.-urban-density-and-narrow-access-roads"/>
    <w:p>
      <w:pPr>
        <w:pStyle w:val="Heading3"/>
      </w:pPr>
      <w:r>
        <w:t xml:space="preserve">A. Urban Density and Narrow Access Roads</w:t>
      </w:r>
    </w:p>
    <w:p>
      <w:pPr>
        <w:pStyle w:val="FirstParagraph"/>
      </w:pPr>
      <w:r>
        <w:t xml:space="preserve">The most pressing challenge facing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Afghanistan KabulFirefighter personnel must rely on smaller pumpers or manual hose deployment from a distance, which significantly delays suppression efforts.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time is the most critical variable in fire survival; every minute lost due to accessibility issues increases the probability of catastrophic loss.</w:t>
      </w:r>
    </w:p>
    <w:bookmarkEnd w:id="22"/>
    <w:bookmarkStart w:id="23" w:name="X186508877bd6dff7560d10e218b8bde03b83e3d"/>
    <w:p>
      <w:pPr>
        <w:pStyle w:val="Heading3"/>
      </w:pPr>
      <w:r>
        <w:t xml:space="preserve">B. Water Supply and Infrastructure Reliability</w:t>
      </w:r>
    </w:p>
    <w:p>
      <w:pPr>
        <w:pStyle w:val="FirstParagraph"/>
      </w:pPr>
      <w:r>
        <w:t xml:space="preserve">A functional fire service relies on a pressurized water network. However,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suffers from intermittent water pressure and aging pipe networks. In many districts, there is no direct connection to municipal mains for high-rise buildings or dense clusters of homes.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Afghanistan Kabul.</w:t>
      </w:r>
    </w:p>
    <w:bookmarkEnd w:id="23"/>
    <w:bookmarkStart w:id="24" w:name="X8702becec779482aa76bdde10c59b498c290fbb"/>
    <w:p>
      <w:pPr>
        <w:pStyle w:val="Heading3"/>
      </w:pPr>
      <w:r>
        <w:t xml:space="preserve">C. Equipment Maintenance and Supply Chain Issues</w:t>
      </w:r>
    </w:p>
    <w:p>
      <w:pPr>
        <w:pStyle w:val="FirstParagraph"/>
      </w:pPr>
      <w:r>
        <w:t xml:space="preserve">Maintaining specialized equipment requires a steady supply chain of spare parts, fuel, and replacement gear. In the current economic climate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importing components is difficult due to sanctions and logistical bottlenecks. The</w:t>
      </w:r>
      <w:r>
        <w:t xml:space="preserve"> </w:t>
      </w:r>
      <w:r>
        <w:rPr>
          <w:bCs/>
          <w:b/>
        </w:rPr>
        <w:t xml:space="preserve">Firefighter</w:t>
      </w:r>
    </w:p>
    <w:bookmarkEnd w:id="24"/>
    <w:bookmarkEnd w:id="25"/>
    <w:bookmarkStart w:id="26" w:name="Xdc405878ce4630232a560fae146258c2c8411e0"/>
    <w:p>
      <w:pPr>
        <w:pStyle w:val="Heading1"/>
      </w:pPr>
      <w:r>
        <w:t xml:space="preserve">IV. Socio-Economic Factors and Community Engagement</w:t>
      </w:r>
    </w:p>
    <w:p>
      <w:pPr>
        <w:pStyle w:val="FirstParagraph"/>
      </w:pPr>
      <w:r>
        <w:t xml:space="preserve">Beyond infrastructure, the role of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FirefighterAfghanistan Kabul have increasingly taken on an educational role, conducting seminars in schools and mosques to promote fire prevention.</w:t>
      </w:r>
    </w:p>
    <w:p>
      <w:pPr>
        <w:pStyle w:val="BodyText"/>
      </w:pPr>
      <w:r>
        <w:t xml:space="preserve">This community-based approach is vital because prevention is more cost-effective than suppression. By engaging local leaders and residents, the emergency services can reduce the frequency of incidents. However, cultural barriers sometimes hinder these efforts. In conservative areas, female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Afghanistan Kabul.</w:t>
      </w:r>
    </w:p>
    <w:bookmarkEnd w:id="26"/>
    <w:bookmarkStart w:id="27" w:name="Xe07dd3cef0d0c7f67e18652eb27c68f1c543a9d"/>
    <w:p>
      <w:pPr>
        <w:pStyle w:val="Heading1"/>
      </w:pPr>
      <w:r>
        <w:t xml:space="preserve">V. Recommendations for Future Development</w:t>
      </w:r>
    </w:p>
    <w:p>
      <w:pPr>
        <w:pStyle w:val="FirstParagraph"/>
      </w:pPr>
      <w:r>
        <w:t xml:space="preserve">To strengthen the efficacy of fire services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a multi-faceted strategy is required. First, there must be an investment in "lighter" emergency response vehicles designed specifically for narrow streets, allowing</w:t>
      </w:r>
      <w:r>
        <w:t xml:space="preserve"> </w:t>
      </w:r>
      <w:r>
        <w:rPr>
          <w:bCs/>
          <w:b/>
        </w:rPr>
        <w:t xml:space="preserve">Firefighter</w:t>
      </w:r>
    </w:p>
    <w:p>
      <w:pPr>
        <w:pStyle w:val="BodyText"/>
      </w:pPr>
      <w:r>
        <w:t xml:space="preserve">Furthermore, technology integration should be prioritized. Implementing a centralized dispatch system using mobile technology can improve coordination between different stations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Finally, continuous professional development for the</w:t>
      </w:r>
    </w:p>
    <w:p>
      <w:pPr>
        <w:pStyle w:val="BodyText"/>
      </w:pPr>
      <w:r>
        <w:t xml:space="preserve">Firefighter corps is essential. This includes not only technical training in hazmat response and high-angle rescue but also psychological support to handle the trauma associated with frequent disaster response.</w:t>
      </w:r>
    </w:p>
    <w:bookmarkEnd w:id="27"/>
    <w:bookmarkStart w:id="28" w:name="vi.-conclusion"/>
    <w:p>
      <w:pPr>
        <w:pStyle w:val="Heading1"/>
      </w:pPr>
      <w:r>
        <w:t xml:space="preserve">VI. 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Afghanistan KabulAfghanistan Kabul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Emergency Response and Firefighter Protocols in Afghanistan Kabul</dc:title>
  <dc:creator/>
  <dc:language>en</dc:language>
  <cp:keywords/>
  <dcterms:created xsi:type="dcterms:W3CDTF">2026-09-26T17:35:46Z</dcterms:created>
  <dcterms:modified xsi:type="dcterms:W3CDTF">2026-09-26T17:35:46Z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