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Role,</w:t>
      </w:r>
      <w:r>
        <w:t xml:space="preserve"> </w:t>
      </w:r>
      <w:r>
        <w:t xml:space="preserve">Challenges,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Firefighters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7" w:name="Xdb5844ba46bb45fb8795e921a744b91fc0ea778"/>
    <w:p>
      <w:pPr>
        <w:pStyle w:val="Heading1"/>
      </w:pPr>
      <w:r>
        <w:t xml:space="preserve">The Role, Challenges, and Evolution of Firefighters in Belgium 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Emergency Management and Urban Safety</w:t>
      </w:r>
      <w:r>
        <w:br/>
      </w:r>
    </w:p>
    <w:p>
      <w:pPr>
        <w:pStyle w:val="BodyText"/>
      </w:pPr>
      <w:r>
        <w:t xml:space="preserve">Institution: University of the Belgian Capital Region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modern metropolis presents a unique set of hazards that require specialized intervention strategies. In the heart of Europe, Belgium Brussels stands as a premier example of such an urban environment. As the de facto capital of the European Union and a densely populated hub, it hosts intricate infrastructure, high-rise buildings, and critical governmental institutions. Within this complex landscape,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serves not merely as a first responder to flames but as a crucial component of public safety infrastructure. This term paper aims to analyze the operational framework of emergency services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examining the historical evolution, legal mandates, and contemporary challenges faced by these professionals.</w:t>
      </w:r>
    </w:p>
    <w:bookmarkEnd w:id="20"/>
    <w:bookmarkStart w:id="21" w:name="X4b716990452564353bdc8230f8ba9763f983bba"/>
    <w:p>
      <w:pPr>
        <w:pStyle w:val="Heading2"/>
      </w:pPr>
      <w:r>
        <w:t xml:space="preserve">The Historical Context and Institutional Framework</w:t>
      </w:r>
    </w:p>
    <w:p>
      <w:pPr>
        <w:pStyle w:val="FirstParagraph"/>
      </w:pPr>
      <w:r>
        <w:t xml:space="preserve">To understand the current state of emergency services in Belgium, one must look at its decentralized history. Unlike many centralized nations where a national fire service operates under uniform command, Belgium has historically relied on a fragmented system. In the past, fire protection was managed by individual municipalities or specialized military units within specific companies (such as petrochemical plants). However, following several high-profile disasters that exposed coordination gaps across borders and departments, the Belgian government initiated significant reforms.</w:t>
      </w:r>
    </w:p>
    <w:p>
      <w:pPr>
        <w:pStyle w:val="BodyText"/>
      </w:pPr>
      <w:r>
        <w:t xml:space="preserve">For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this meant transitioning from a patchwork of local brigades to a more cohesive regional structure. The establishment of the Brussels Region's emergency services marked a pivotal moment in modernizing the profession. Today, while there is no single unified "Brussels Fire Department" in the traditional sense, efforts toward inter-operability have increased significantly.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in this region now operates within a framework that emphasizes cross-border cooperation and standardized training protocols to ensure seamless response times during major incidents.</w:t>
      </w:r>
    </w:p>
    <w:bookmarkEnd w:id="21"/>
    <w:bookmarkStart w:id="22" w:name="X0d1aff4c41688f506a38f22e020802f88802803"/>
    <w:p>
      <w:pPr>
        <w:pStyle w:val="Heading2"/>
      </w:pPr>
      <w:r>
        <w:t xml:space="preserve">The Professional Profile of the Modern Firefighter</w:t>
      </w:r>
    </w:p>
    <w:p>
      <w:pPr>
        <w:pStyle w:val="FirstParagraph"/>
      </w:pPr>
      <w:r>
        <w:t xml:space="preserve">The role of the contemporary</w:t>
      </w:r>
      <w:r>
        <w:t xml:space="preserve"> </w:t>
      </w:r>
      <w:r>
        <w:rPr>
          <w:bCs/>
          <w:b/>
        </w:rPr>
        <w:t xml:space="preserve">Firefighter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Tactical Firefighting:</w:t>
      </w:r>
      <w:r>
        <w:t xml:space="preserve"> </w:t>
      </w:r>
      <w:r>
        <w:t xml:space="preserve">Managing high-rise fires and subway station incidents within the underground rail networks.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Hazardous Materials (HazMat) Response:</w:t>
      </w:r>
      <w:r>
        <w:t xml:space="preserve"> </w:t>
      </w:r>
      <w:r>
        <w:t xml:space="preserve">Dealing with chemical spills, particularly relevant given Brussels' industrial zones and transport corridors.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Civil Protection</w:t>
      </w:r>
      <w:r>
        <w:t xml:space="preserve">: Providing aid during natural disasters, flooding events, and severe weather conditions that affect the capital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Diplomatic Security Support:</w:t>
      </w:r>
      <w:r>
        <w:t xml:space="preserve"> </w:t>
      </w:r>
      <w:r>
        <w:t xml:space="preserve">Assisting in securing high-profile international summits often held in the heart of Brussels.</w:t>
      </w:r>
    </w:p>
    <w:p>
      <w:pPr>
        <w:pStyle w:val="FirstParagraph"/>
      </w:pPr>
      <w:r>
        <w:t xml:space="preserve">This multidisciplinary approach requires rigorous physical conditioning and continuous education. The term "volunteer" is still relevant in Belgian tradition, where many firefighters serve part-time while maintaining other careers. However, the increasing complexity of urban risks has led to a shift toward professionalization within the capital's core response units.</w:t>
      </w:r>
    </w:p>
    <w:bookmarkEnd w:id="22"/>
    <w:bookmarkStart w:id="23" w:name="specific-challenges-in-belgium-brussels"/>
    <w:p>
      <w:pPr>
        <w:pStyle w:val="Heading2"/>
      </w:pPr>
      <w:r>
        <w:t xml:space="preserve">Specific Challenges in Belgium Brussels</w:t>
      </w:r>
    </w:p>
    <w:p>
      <w:pPr>
        <w:pStyle w:val="FirstParagraph"/>
      </w:pPr>
      <w:r>
        <w:t xml:space="preserve">The unique geography and political nature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Firefighter, navigating to an incident site quickly can be logistically difficult, necessitating the use of motorcycles or smaller vehicles alongside large engines.</w:t>
      </w:r>
    </w:p>
    <w:p>
      <w:pPr>
        <w:pStyle w:val="BodyText"/>
      </w:pPr>
      <w:r>
        <w:t xml:space="preserve">Another challenge involves the architectural diversity of Brussels. The city contains centuries-old wooden structures adjacent to modern skyscrapers. This variance requires different firefighting tactics; older buildings may have compromised structural integrity during a fire, while modern glass towers present challenges related to wind currents and elevator shafts acting as chimneys. Furthermore, the dense underground network of metro stations requires specialized ventilation and evacuation strategies.</w:t>
      </w:r>
    </w:p>
    <w:bookmarkEnd w:id="23"/>
    <w:bookmarkStart w:id="24" w:name="X4ed694f037c4308b6f98cfbc105c23092843510"/>
    <w:p>
      <w:pPr>
        <w:pStyle w:val="Heading2"/>
      </w:pPr>
      <w:r>
        <w:t xml:space="preserve">Technological Integration and Future Outlook</w:t>
      </w:r>
    </w:p>
    <w:p>
      <w:pPr>
        <w:pStyle w:val="FirstParagraph"/>
      </w:pPr>
      <w:r>
        <w:t xml:space="preserve">In recent years, technology has become an ally for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.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digital mapping systems provide real-time data on water supply points, building layouts, and hazard locations. Drones are increasingly used for reconnaissance in high-rise or inaccessible scenarios. Artificial intelligence is being explored to predict fire spread patterns based on weather conditions and material compositions.</w:t>
      </w:r>
    </w:p>
    <w:p>
      <w:pPr>
        <w:pStyle w:val="BodyText"/>
      </w:pPr>
      <w:r>
        <w:t xml:space="preserve">Looking forward, the integration of smart city technologies will further enhance emergency response capabilities. Sensors embedded in infrastructure can detect smoke or heat anomalies automatically, alerting dispatch centers before a human observer might notice. However, these technological advancements must be balanced with the human element—the decision-making skills and resilience of individual responders.</w:t>
      </w:r>
    </w:p>
    <w:bookmarkEnd w:id="24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evolution of emergency services in Belgium highlights a critical transition from localized responses to integrated regional strategies. For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, this means adapting to an increasingly complex operational environment that demands both technical expertise and diplomatic awareness. In the context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these professionals are safeguarding not just property, but a city of global symbolic importance.</w:t>
      </w:r>
    </w:p>
    <w:p>
      <w:pPr>
        <w:pStyle w:val="BodyText"/>
      </w:pPr>
      <w:r>
        <w:t xml:space="preserve">As urbanization continues and climate change introduces new environmental risks, the need for well-trained, highly equipped emergency personnel remains paramount. The future of public safety in the capital relies on sustained investment in training, technology, and inter-agency cooperation. By recognizing the multifaceted role of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, society acknowledges their vital contribution to maintaining stability and security within one of Europe's most dynamic cities.</w:t>
      </w:r>
    </w:p>
    <w:p>
      <w:r>
        <w:pict>
          <v:rect style="width:0;height:1.5pt" o:hralign="center" o:hrstd="t" o:hr="t"/>
        </w:pict>
      </w:r>
    </w:p>
    <w:bookmarkStart w:id="25" w:name="bibliography"/>
    <w:p>
      <w:pPr>
        <w:pStyle w:val="Heading3"/>
      </w:pPr>
      <w:r>
        <w:t xml:space="preserve">Bibliography</w:t>
      </w:r>
    </w:p>
    <w:p>
      <w:pPr>
        <w:pStyle w:val="FirstParagraph"/>
      </w:pPr>
      <w:r>
        <w:rPr>
          <w:iCs/>
          <w:i/>
        </w:rPr>
        <w:t xml:space="preserve">Note: References are illustrative for the purpose of this term paper format.</w:t>
      </w:r>
    </w:p>
    <w:p>
      <w:pPr>
        <w:numPr>
          <w:ilvl w:val="0"/>
          <w:numId w:val="1002"/>
        </w:numPr>
        <w:pStyle w:val="Compact"/>
      </w:pPr>
      <w:r>
        <w:t xml:space="preserve">Brussels Emergency Services Annual Report. (2022). *Urban Safety Statistics and Operational Review*.</w:t>
      </w:r>
    </w:p>
    <w:p>
      <w:pPr>
        <w:numPr>
          <w:ilvl w:val="0"/>
          <w:numId w:val="1002"/>
        </w:numPr>
        <w:pStyle w:val="Compact"/>
      </w:pPr>
      <w:r>
        <w:t xml:space="preserve">Vandewalle, J., &amp; Smith, A. (2019). "Decentralization and Fire Safety in Belgium: A Historical Analysis." *Journal of European Urban Studies*, 15(3), 45-67.</w:t>
      </w:r>
    </w:p>
    <w:p>
      <w:pPr>
        <w:numPr>
          <w:ilvl w:val="0"/>
          <w:numId w:val="1002"/>
        </w:numPr>
        <w:pStyle w:val="Compact"/>
      </w:pPr>
      <w:r>
        <w:t xml:space="preserve">Demarche, L. (2021). "High-Rise Rescue Tactics in Dense Metropolitan Areas." *International Firefighting Review*, 8(2), 112-130.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Role, Challenges, and Evolution of Firefighters in Belgium Brussels</dc:title>
  <dc:creator/>
  <dc:language>en</dc:language>
  <cp:keywords/>
  <dcterms:created xsi:type="dcterms:W3CDTF">2026-07-29T12:18:45Z</dcterms:created>
  <dcterms:modified xsi:type="dcterms:W3CDTF">2026-07-29T12:18:45Z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