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Firefighting</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rPr>
          <w:bCs/>
          <w:b/>
        </w:rPr>
        <w:t xml:space="preserve">Title:</w:t>
      </w:r>
      <w:r>
        <w:t xml:space="preserve"> </w:t>
      </w:r>
      <w:r>
        <w:t xml:space="preserve">The Role, Challenges, and Future of Firefighting in Ethiopia Addis Ababa</w:t>
      </w:r>
      <w:r>
        <w:br/>
      </w:r>
      <w:r>
        <w:rPr>
          <w:bCs/>
          <w:b/>
        </w:rPr>
        <w:t xml:space="preserve">Date:</w:t>
      </w:r>
      <w:r>
        <w:br/>
      </w:r>
    </w:p>
    <w:bookmarkStart w:id="26" w:name="X055e6d6bde41cdc8c5f18946414a78866a9d4dc"/>
    <w:p>
      <w:pPr>
        <w:pStyle w:val="Heading1"/>
      </w:pPr>
      <w:r>
        <w:t xml:space="preserve">The Role, Challenges, and Future of Firefighting in Ethiopia Addis Ababa</w:t>
      </w:r>
    </w:p>
    <w:p>
      <w:pPr>
        <w:pStyle w:val="FirstParagraph"/>
      </w:pPr>
      <w:r>
        <w:rPr>
          <w:iCs/>
          <w:i/>
        </w:rPr>
        <w:t xml:space="preserve">A Term Paper Submitted in Partial Fulfillment of the Requirements for Urban Safety Studies</w:t>
      </w:r>
    </w:p>
    <w:bookmarkStart w:id="20" w:name="introduction"/>
    <w:p>
      <w:pPr>
        <w:pStyle w:val="Heading2"/>
      </w:pPr>
      <w:r>
        <w:t xml:space="preserve">Introduction</w:t>
      </w:r>
    </w:p>
    <w:p>
      <w:pPr>
        <w:pStyle w:val="FirstParagraph"/>
      </w:pPr>
      <w:r>
        <w:t xml:space="preserve">Addis Ababa, the political and economic heart of Ethiopia, is a city defined by rapid urbanization, dense population centers, and a vibrant cultural landscape. However, this rapid growth presents significant challenges regarding public safety and disaster management. Among the most critical components of urban safety infrastructure is the fire service system. This term paper explores the operational framework, specific challenges faced by firefighters in Ethiopia Addis Ababa, and the strategic imperatives required to enhance emergency response capabilities. As a Term Paper on this subject, it aims to provide a comprehensive analysis of how modern firefighting protocols can be adapted to the unique socio-economic and geographic context of Ethiopia Addis Ababa.</w:t>
      </w:r>
    </w:p>
    <w:p>
      <w:pPr>
        <w:pStyle w:val="BodyText"/>
      </w:pPr>
      <w:r>
        <w:t xml:space="preserve">The importance of a robust fire service cannot be overstated in Addis Ababa. The city’s infrastructure, characterized by narrow alleys in older districts like Merkato and dense high-rises in newer developments, creates complex environments for emergency response. Furthermore, the reliance on electrical grids that are often strained and the use of traditional building materials contribute to a heightened risk of fire incidents. Therefore, understanding the dynamics of firefighting within this specific geographical and administrative boundary is crucial for policymakers, urban planners, and community leaders.</w:t>
      </w:r>
    </w:p>
    <w:bookmarkEnd w:id="20"/>
    <w:bookmarkStart w:id="21" w:name="Xe9fbae081ea7b8575b4c3188de98c3ec563e824"/>
    <w:p>
      <w:pPr>
        <w:pStyle w:val="Heading2"/>
      </w:pPr>
      <w:r>
        <w:t xml:space="preserve">The Context of Firefighting in Ethiopia Addis Ababa</w:t>
      </w:r>
    </w:p>
    <w:p>
      <w:pPr>
        <w:pStyle w:val="FirstParagraph"/>
      </w:pPr>
      <w:r>
        <w:t xml:space="preserve">Ethiopia Addis Ababa serves as the headquarters for many federal institutions, hosting embassies from around the world, international organizations such as the African Union and the United Nations Economic Commission for Africa (UNECA), and a growing private sector. This concentration of high-value assets makes fire prevention and rapid response a matter of national security and economic stability. The Addis Ababa Fire Force Service operates under municipal regulations but often collaborates with regional federal bodies during large-scale emergencies.</w:t>
      </w:r>
    </w:p>
    <w:p>
      <w:pPr>
        <w:pStyle w:val="BodyText"/>
      </w:pPr>
      <w:r>
        <w:t xml:space="preserve">In recent years, the city has experienced an explosion in construction activity. While this reflects economic optimism, it also introduces new risks associated with construction sites, temporary housing structures, and inadequate electrical installations. The traditional methods of firefighting used in rural Ethiopia often cannot be directly applied to the high-density urban fabric of Addis Ababa without significant modification. Consequently, there is a pressing need for specialized training and equipment tailored to urban environments.</w:t>
      </w:r>
    </w:p>
    <w:bookmarkEnd w:id="21"/>
    <w:bookmarkStart w:id="22" w:name="Xed0aa2df225d509327d6a4764c571e2c60d4ad7"/>
    <w:p>
      <w:pPr>
        <w:pStyle w:val="Heading2"/>
      </w:pPr>
      <w:r>
        <w:t xml:space="preserve">Operational Challenges Faced by Firefighters</w:t>
      </w:r>
    </w:p>
    <w:p>
      <w:pPr>
        <w:pStyle w:val="FirstParagraph"/>
      </w:pPr>
      <w:r>
        <w:t xml:space="preserve">The daily reality for firefighters in Ethiopia Addis Ababa is fraught with logistical and structural challenges. One of the primary obstacles is traffic congestion. The city’s main arteries, such as Churchill Road and Bole Road, often become gridlocked during peak hours, delaying the arrival of fire trucks to emergency scenes where every minute counts. This delay can be catastrophic in fires involving hazardous materials or multi-story buildings.</w:t>
      </w:r>
    </w:p>
    <w:p>
      <w:pPr>
        <w:pStyle w:val="BodyText"/>
      </w:pPr>
      <w:r>
        <w:t xml:space="preserve">Secondly, water supply infrastructure remains a significant bottleneck. While Addis Ababa has an expanding water network, older neighborhoods and rapidly growing peripheral areas often suffer from low pressure or intermittent supply. Firefighters frequently have to rely on tankers to transport water from distant hydrants, which is less efficient than direct hose connections. This issue is compounded by the fact that many informal settlements lack designated fire lanes, making it difficult for large vehicles to access burning structures.</w:t>
      </w:r>
    </w:p>
    <w:p>
      <w:pPr>
        <w:pStyle w:val="BodyText"/>
      </w:pPr>
      <w:r>
        <w:t xml:space="preserve">Furthermore, there are resource constraints regarding equipment and technology. Many fire stations in Ethiopia Addis Ababa operate with aging vehicles that require frequent maintenance. The lack of advanced firefighting gear, such as thermal imaging cameras and aerial ladder trucks capable of reaching high-rise buildings, limits the effectiveness of operations in complex scenarios. Additionally, the specialized training required for chemical fires or rescue operations is not yet uniformly available to all personnel.</w:t>
      </w:r>
    </w:p>
    <w:bookmarkEnd w:id="22"/>
    <w:bookmarkStart w:id="23" w:name="X950d90174fb393590c3d01469cc53b34848c9f4"/>
    <w:p>
      <w:pPr>
        <w:pStyle w:val="Heading2"/>
      </w:pPr>
      <w:r>
        <w:t xml:space="preserve">Socio-Economic Factors and Community Engagement</w:t>
      </w:r>
    </w:p>
    <w:p>
      <w:pPr>
        <w:pStyle w:val="FirstParagraph"/>
      </w:pPr>
      <w:r>
        <w:t xml:space="preserve">Beyond infrastructure, human factors play a pivotal role in fire safety outcomes. In many parts of Ethiopia Addis Ababa, awareness regarding fire prevention is low. Households may use overloaded electrical sockets or store flammable materials near heat sources due to space constraints or lack of knowledge. There is also a cultural reliance on traditional remedies rather than professional intervention in the early stages of a fire.</w:t>
      </w:r>
    </w:p>
    <w:p>
      <w:pPr>
        <w:pStyle w:val="BodyText"/>
      </w:pPr>
      <w:r>
        <w:t xml:space="preserve">To address these issues, community engagement strategies must be integrated into the broader firefighting framework. Education campaigns in schools, markets, and religious institutions can help instill a culture of safety. When residents understand the importance of keeping exits clear and maintaining electrical wiring, they become partners rather than passive victims in fire management.</w:t>
      </w:r>
    </w:p>
    <w:bookmarkEnd w:id="23"/>
    <w:bookmarkStart w:id="24" w:name="recommendations-for-future-development"/>
    <w:p>
      <w:pPr>
        <w:pStyle w:val="Heading2"/>
      </w:pPr>
      <w:r>
        <w:t xml:space="preserve">Recommendations for Future Development</w:t>
      </w:r>
    </w:p>
    <w:p>
      <w:pPr>
        <w:pStyle w:val="FirstParagraph"/>
      </w:pPr>
      <w:r>
        <w:t xml:space="preserve">To enhance the efficacy of firefighting efforts in Ethiopia Addis Ababa, several strategic recommendations are proposed. First, there must be a significant investment in modernizing the fleet and equipment of the Addis Ababa Fire Force. This includes acquiring aerial platforms for high-rise rescue and maintaining a reliable supply of water through infrastructure upgrades.</w:t>
      </w:r>
    </w:p>
    <w:p>
      <w:pPr>
        <w:pStyle w:val="BodyText"/>
      </w:pPr>
      <w:r>
        <w:t xml:space="preserve">Secondly, traffic management plans specifically designed for emergency vehicles should be implemented. Smart traffic light systems that can turn green ahead of an approaching fire truck could drastically reduce response times. Urban planning authorities must also enforce strict building codes that include wide enough access roads for fire engines in all new developments.</w:t>
      </w:r>
    </w:p>
    <w:p>
      <w:pPr>
        <w:pStyle w:val="BodyText"/>
      </w:pPr>
      <w:r>
        <w:t xml:space="preserve">Thirdly, specialized training programs should be established in collaboration with international firefighting agencies. By leveraging global expertise, local firefighters can gain skills in modern incident command systems and hazardous material handling. Finally, digital mapping of the city’s water sources and building layouts should be digitized to assist dispatchers in directing resources more accurately.</w:t>
      </w:r>
    </w:p>
    <w:bookmarkEnd w:id="24"/>
    <w:bookmarkStart w:id="25" w:name="conclusion"/>
    <w:p>
      <w:pPr>
        <w:pStyle w:val="Heading2"/>
      </w:pPr>
      <w:r>
        <w:t xml:space="preserve">Conclusion</w:t>
      </w:r>
    </w:p>
    <w:p>
      <w:pPr>
        <w:pStyle w:val="FirstParagraph"/>
      </w:pPr>
      <w:r>
        <w:t xml:space="preserve">In conclusion, the role of firefighters in Ethiopia Addis Ababa is critical to the city’s resilience and safety. While significant challenges exist regarding infrastructure, resources, and awareness, these are not insurmountable. With targeted investments in technology, training, and community education Addis Ababa can develop a world-class firefighting service capable of protecting its citizens and institutions. This Term Paper underscores that effective firefighting is not merely about responding to flames but involves a holistic approach to urban safety planning.</w:t>
      </w:r>
    </w:p>
    <w:p>
      <w:pPr>
        <w:pStyle w:val="BodyText"/>
      </w:pPr>
      <w:r>
        <w:t xml:space="preserve">As Ethiopia continues to grow economically, the city of Addis Ababa must prioritize the modernization of its emergency services. The dedication and bravery of local firefighters provide a strong foundation upon which these improvements can be built. By addressing the unique challenges faced by this demographic region, Ethiopia Addis Ababa can ensure a safer future for all its inhabitants.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Firefighting in Ethiopia Addis Ababa</dc:title>
  <dc:creator/>
  <dc:language>en</dc:language>
  <cp:keywords/>
  <dcterms:created xsi:type="dcterms:W3CDTF">2026-07-29T08:53:36Z</dcterms:created>
  <dcterms:modified xsi:type="dcterms:W3CDTF">2026-07-29T08:53:36Z</dcterms:modified>
</cp:coreProperties>
</file>

<file path=docProps/custom.xml><?xml version="1.0" encoding="utf-8"?>
<Properties xmlns="http://schemas.openxmlformats.org/officeDocument/2006/custom-properties" xmlns:vt="http://schemas.openxmlformats.org/officeDocument/2006/docPropsVTypes"/>
</file>