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9bf64fb169ad7dae39bf4e85f0484c9870ff00a"/>
    <w:p>
      <w:pPr>
        <w:pStyle w:val="Heading1"/>
      </w:pPr>
      <w:r>
        <w:t xml:space="preserve">The Role, Challenges, and Evolution of the Firefighter in New Zealand Wellington</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Emergency Services Management</w:t>
      </w:r>
      <w:r>
        <w:br/>
      </w:r>
      <w:r>
        <w:rPr>
          <w:bCs/>
          <w:b/>
        </w:rPr>
        <w:t xml:space="preserve">Subject:</w:t>
      </w:r>
      <w:r>
        <w:t xml:space="preserve"> </w:t>
      </w:r>
      <w:r>
        <w:t xml:space="preserve">Urban Fire Safety and Community Resilience</w:t>
      </w:r>
    </w:p>
    <w:p>
      <w:r>
        <w:pict>
          <v:rect style="width:0;height:1.5pt" o:hralign="center" o:hrstd="t" o:hr="t"/>
        </w:pict>
      </w:r>
    </w:p>
    <w:bookmarkStart w:id="20" w:name="introduction"/>
    <w:p>
      <w:pPr>
        <w:pStyle w:val="Heading3"/>
      </w:pPr>
      <w:r>
        <w:t xml:space="preserve">1. Introduction</w:t>
      </w:r>
    </w:p>
    <w:p>
      <w:pPr>
        <w:pStyle w:val="FirstParagraph"/>
      </w:pPr>
      <w:r>
        <w:t xml:space="preserve">The role of the firefighter has undergone a significant transformation over the last three decades, shifting from a purely reactive operational stance to a proactive model encompassing public safety education, hazard mitigation, and community resilience building. Nowhere is this evolution more critical than in New Zealand Wellington. As the capital city of New Zealand and its second-most populous urban center, Wellington presents a unique set of geographic, climatic, and infrastructural challenges that define the daily operations of its local firefighters.</w:t>
      </w:r>
    </w:p>
    <w:p>
      <w:pPr>
        <w:pStyle w:val="BodyText"/>
      </w:pPr>
      <w:r>
        <w:t xml:space="preserve">This term paper explores the multifaceted duties of the firefighter within the context of New Zealand Wellington. It examines how geographical factors such as steep terrain and wind conditions influence firefighting tactics, analyzes the impact of urban density on emergency response times, and discusses the specific threats posed by bushfires in surrounding suburbs. Furthermore, it highlights how modern firefighters in this region serve not merely as extinguishers of flames but as integral components of Wellington’s broader civil defense framework.</w:t>
      </w:r>
    </w:p>
    <w:bookmarkEnd w:id="20"/>
    <w:bookmarkStart w:id="21" w:name="X8214d80192e40f5655d48113079f585518b63bf"/>
    <w:p>
      <w:pPr>
        <w:pStyle w:val="Heading3"/>
      </w:pPr>
      <w:r>
        <w:t xml:space="preserve">2. Geographical and Environmental Challenges</w:t>
      </w:r>
    </w:p>
    <w:p>
      <w:pPr>
        <w:pStyle w:val="FirstParagraph"/>
      </w:pPr>
      <w:r>
        <w:t xml:space="preserve">New Zealand Wellington is characterized by its compact urban layout nestled between the harbor and steep hillsides. This geography presents distinct challenges for emergency services. The city’s infrastructure often includes narrow, winding streets that can impede the movement of large fire appliances. In many historic suburbs, such as Thorndon or Mount Cook, vehicle access is restricted, requiring firefighters to rely on smaller pumpers or carry equipment manually over significant gradients.</w:t>
      </w:r>
    </w:p>
    <w:p>
      <w:pPr>
        <w:pStyle w:val="BodyText"/>
      </w:pPr>
      <w:r>
        <w:t xml:space="preserve">Moreover, Wellington is famously windy. Known locally as "Windy City," the strong gusts can dramatically alter fire behavior. In residential areas bordering bushland—such as the Hutt Valley periphery or parts of Eastbourne—the wind can cause spot fires to ignite ahead of a main fire front, complicating containment efforts for local firefighters. Consequently, training for firefighters in New Zealand Wellington emphasizes rapid deployment and adaptive tactics that account for high-velocity wind conditions.</w:t>
      </w:r>
    </w:p>
    <w:bookmarkEnd w:id="21"/>
    <w:bookmarkStart w:id="22" w:name="urban-density-and-infrastructure-risks"/>
    <w:p>
      <w:pPr>
        <w:pStyle w:val="Heading3"/>
      </w:pPr>
      <w:r>
        <w:t xml:space="preserve">3. Urban Density and Infrastructure Risks</w:t>
      </w:r>
    </w:p>
    <w:p>
      <w:pPr>
        <w:pStyle w:val="FirstParagraph"/>
      </w:pPr>
      <w:r>
        <w:t xml:space="preserve">As the political and economic hub of New Zealand, Wellington hosts a high concentration of heritage buildings, modern high-rises in the central business district (CBD), and dense residential areas. The presence of aging wooden infrastructure in older suburbs contrasts with newer concrete structures built to seismic standards. While seismic resilience is a priority for building codes, fire safety remains distinct from earthquake preparedness.</w:t>
      </w:r>
    </w:p>
    <w:p>
      <w:pPr>
        <w:pStyle w:val="BodyText"/>
      </w:pPr>
      <w:r>
        <w:t xml:space="preserve">The firefighter operates within a complex urban environment where utility lines, both above and below ground, pose additional risks during emergencies. Gas leaks following minor tremors or construction accidents can create explosive hazards that require specialized knowledge to manage. Therefore, the modern firefighter in New Zealand Wellington must possess cross-disciplinary skills, including hazardous materials (HazMat) awareness and technical rescue capabilities.</w:t>
      </w:r>
    </w:p>
    <w:bookmarkEnd w:id="22"/>
    <w:bookmarkStart w:id="23" w:name="X22f14f54355e8b1902adb6ec09720a7ea62732a"/>
    <w:p>
      <w:pPr>
        <w:pStyle w:val="Heading3"/>
      </w:pPr>
      <w:r>
        <w:t xml:space="preserve">4. The Dual Threat: Structural Fires and Bushfires</w:t>
      </w:r>
    </w:p>
    <w:p>
      <w:pPr>
        <w:pStyle w:val="FirstParagraph"/>
      </w:pPr>
      <w:r>
        <w:t xml:space="preserve">A defining characteristic of firefighting in this region is the dual threat of structural fires and wildland-urban interface (WUI) fires. During the summer months, dry vegetation on hillside reserves becomes highly combustible. Firefighters in Wellington are frequently called upon to conduct controlled burns to reduce fuel loads, thereby preventing catastrophic bushfires that could encroach upon residential zones.</w:t>
      </w:r>
    </w:p>
    <w:p>
      <w:pPr>
        <w:pStyle w:val="BodyText"/>
      </w:pPr>
      <w:r>
        <w:t xml:space="preserve">The integration of structural and wildland firefighting strategies is essential in New Zealand Wellington. Unlike metropolitan centers where urban and rural boundaries are distinct, Wellington’s urban sprawl merges directly into native bush reserves. This proximity means that a house fire can quickly escalate if wind drives embers into nearby trees, or conversely, that a bushfire can threaten homes with little warning. Firefighters must therefore be versatile, capable of deploying hand tools in rough terrain one moment and operating hose reels in confined domestic spaces the next.</w:t>
      </w:r>
    </w:p>
    <w:bookmarkEnd w:id="23"/>
    <w:bookmarkStart w:id="24" w:name="community-engagement-and-prevention"/>
    <w:p>
      <w:pPr>
        <w:pStyle w:val="Heading3"/>
      </w:pPr>
      <w:r>
        <w:t xml:space="preserve">5. Community Engagement and Prevention</w:t>
      </w:r>
    </w:p>
    <w:p>
      <w:pPr>
        <w:pStyle w:val="FirstParagraph"/>
      </w:pPr>
      <w:r>
        <w:t xml:space="preserve">In recent years, the New Zealand Fire Service (now part of Emergency Management New Zealand) has placed increased emphasis on prevention. For firefighters in Wellington, this involves extensive community engagement programs. Schools, businesses, and elderly residents are routinely visited to educate them on fire safety plans and smoke alarm maintenance.</w:t>
      </w:r>
    </w:p>
    <w:p>
      <w:pPr>
        <w:pStyle w:val="BodyText"/>
      </w:pPr>
      <w:r>
        <w:t xml:space="preserve">This proactive approach is particularly vital in Wellington due to the aging population in certain suburbs and the high density of rental properties. Firefighters act as educators, ensuring that tenants understand their responsibilities regarding electrical safety and cooking fires. By reducing the frequency of preventable incidents, firefighters can reserve critical resources for genuine emergencies, thereby enhancing overall public safety.</w:t>
      </w:r>
    </w:p>
    <w:bookmarkEnd w:id="24"/>
    <w:bookmarkStart w:id="25" w:name="interagency-cooperation"/>
    <w:p>
      <w:pPr>
        <w:pStyle w:val="Heading3"/>
      </w:pPr>
      <w:r>
        <w:t xml:space="preserve">6. Interagency Cooperation</w:t>
      </w:r>
    </w:p>
    <w:p>
      <w:pPr>
        <w:pStyle w:val="FirstParagraph"/>
      </w:pPr>
      <w:r>
        <w:t xml:space="preserve">The role of the firefighter in New Zealand Wellington cannot be viewed in isolation. Emergency response is inherently collaborative. Firefighters work closely with Police, Ambulance (St John), and Civil Defence teams during major incidents such as earthquakes or large-scale transport accidents.</w:t>
      </w:r>
    </w:p>
    <w:p>
      <w:pPr>
        <w:pStyle w:val="BodyText"/>
      </w:pPr>
      <w:r>
        <w:t xml:space="preserve">In the event of a seismic event, which poses a significant risk to Wellington due to its location near active fault lines, firefighters are often first on the scene for vehicle extrication and structural assessment. Their ability to coordinate with other agencies ensures a unified command structure that maximizes efficiency and saves lives. This interagency reliance underscores the importance of joint training exercises that simulate complex, multi-hazard scenarios specific to the region.</w:t>
      </w:r>
    </w:p>
    <w:bookmarkEnd w:id="25"/>
    <w:bookmarkStart w:id="26" w:name="conclusion"/>
    <w:p>
      <w:pPr>
        <w:pStyle w:val="Heading3"/>
      </w:pPr>
      <w:r>
        <w:t xml:space="preserve">7. Conclusion</w:t>
      </w:r>
    </w:p>
    <w:p>
      <w:pPr>
        <w:pStyle w:val="FirstParagraph"/>
      </w:pPr>
      <w:r>
        <w:t xml:space="preserve">The firefighter in New Zealand Wellington stands at the intersection of geography, urban planning, and community safety. The unique topographical constraints and climatic conditions of the region demand a highly skilled and adaptable workforce. From navigating steep hills to managing wind-driven bushfires, these professionals face challenges that are distinct from those in flatter or less densely populated areas.</w:t>
      </w:r>
    </w:p>
    <w:p>
      <w:pPr>
        <w:pStyle w:val="BodyText"/>
      </w:pPr>
      <w:r>
        <w:t xml:space="preserve">Furthermore, the evolution of the firefighter’s role into one of prevention and education highlights a maturing approach to public safety. As Wellington continues to grow and adapt, the importance of robust fire services will only increase. Ensuring that firefighters are adequately equipped, trained, and supported is not merely an operational necessity but a fundamental aspect of maintaining resilience in New Zealand’s capital city.</w:t>
      </w:r>
    </w:p>
    <w:p>
      <w:r>
        <w:pict>
          <v:rect style="width:0;height:1.5pt" o:hralign="center" o:hrstd="t" o:hr="t"/>
        </w:pict>
      </w:r>
    </w:p>
    <w:p>
      <w:pPr>
        <w:pStyle w:val="FirstParagraph"/>
      </w:pPr>
      <w:r>
        <w:t xml:space="preserve">End of Term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Firefighter in New Zealand Wellington</dc:title>
  <dc:creator/>
  <dc:language>en</dc:language>
  <cp:keywords/>
  <dcterms:created xsi:type="dcterms:W3CDTF">2026-07-29T21:10:41Z</dcterms:created>
  <dcterms:modified xsi:type="dcterms:W3CDTF">2026-07-29T21:10:41Z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