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30b97e8249df534d9428f4f95e340ca608060b6"/>
    <w:p>
      <w:pPr>
        <w:pStyle w:val="Heading1"/>
      </w:pPr>
      <w:r>
        <w:t xml:space="preserve">The Evolution and Modern Challenges of the Firefighter in United Kingdom Manchester</w:t>
      </w:r>
    </w:p>
    <w:p>
      <w:pPr>
        <w:pStyle w:val="FirstParagraph"/>
      </w:pPr>
      <w:r>
        <w:t xml:space="preserve">A Term Paper Examination of Operational Dynamics, Urban Resilience, and Community Safety</w:t>
      </w:r>
    </w:p>
    <w:p>
      <w:pPr>
        <w:pStyle w:val="BodyText"/>
      </w:pPr>
      <w:r>
        <w:br/>
      </w:r>
      <w:r>
        <w:br/>
      </w:r>
    </w:p>
    <w:bookmarkStart w:id="20" w:name="introduction"/>
    <w:p>
      <w:pPr>
        <w:pStyle w:val="Heading2"/>
      </w:pPr>
      <w:r>
        <w:t xml:space="preserve">Introduction</w:t>
      </w:r>
    </w:p>
    <w:p>
      <w:pPr>
        <w:pStyle w:val="FirstParagraph"/>
      </w:pPr>
      <w:r>
        <w:t xml:space="preserve">The role of the firefighter has undergone a profound transformation over the last century. No longer defined solely by the act of extinguishing structural fires, the modern firefighter in United Kingdom Manchester represents a multifaceted emergency response specialist. This term paper explores the historical context, contemporary operational challenges, and future trajectories of fire services specifically within Manchester. As one of the United Kingdom's most dynamic metropolitan centers, Manchester presents a unique case study for understanding how urban density, industrial heritage, and diverse demographic profiles influence firefighting protocols and resource allocation.</w:t>
      </w:r>
    </w:p>
    <w:p>
      <w:pPr>
        <w:pStyle w:val="BodyText"/>
      </w:pPr>
      <w:r>
        <w:t xml:space="preserve">The primary objective of this document is to analyze how local authorities in Manchester adapt national standards set by His Majesty's Fire Service Inspectorate (HMFSI) to address local realities. From the cobblestone streets of Castlefield to the modern high-rises of Deansgate, the firefighter operates in an environment that demands both traditional bravery and advanced technical expertise. This paper argues that the effectiveness of firefighting operations in Manchester is contingent upon a synergistic approach involving technological integration, community engagement, and rigorous physical preparedness.</w:t>
      </w:r>
    </w:p>
    <w:bookmarkEnd w:id="20"/>
    <w:bookmarkStart w:id="21" w:name="X455a4ef748324978e1c8b281d9052664a914fd0"/>
    <w:p>
      <w:pPr>
        <w:pStyle w:val="Heading2"/>
      </w:pPr>
      <w:r>
        <w:t xml:space="preserve">Historical Context: From Steam Engines to Smart Cities</w:t>
      </w:r>
    </w:p>
    <w:p>
      <w:pPr>
        <w:pStyle w:val="FirstParagraph"/>
      </w:pPr>
      <w:r>
        <w:t xml:space="preserve">To understand the current state of the firefighter in United Kingdom Manchester, one must examine its historical foundations. Manchester’s industrial revolution status meant that early fire services were heavily reliant on steam-powered pumps and horse-drawn ladders. The city’s dense Victorian architecture, characterized by narrow alleys and brick-built terraced housing, presented significant challenges for early responders. These structural constraints necessitated the development of specialized climbing techniques and ladder protocols that remain relevant today, albeit with modern materials.</w:t>
      </w:r>
    </w:p>
    <w:p>
      <w:pPr>
        <w:pStyle w:val="BodyText"/>
      </w:pPr>
      <w:r>
        <w:t xml:space="preserve">Over the decades, the Manchester Fire Rescue Service (MFRS), operating under Greater Manchester Fire and Civil Defence Authority (GMFCD), evolved alongside the city’s infrastructure. The transition from manual pumping to motorized appliances in the 20th century revolutionized response times. However, it was not until recent years that digital integration began to reshape operational strategies. Today, firefighters utilize real-time data analytics to predict fire risks based on weather patterns, building occupancy rates, and historical incident data.</w:t>
      </w:r>
    </w:p>
    <w:bookmarkEnd w:id="21"/>
    <w:bookmarkStart w:id="22" w:name="X9587221800fc634a0aef85708afbcbb8e129020"/>
    <w:p>
      <w:pPr>
        <w:pStyle w:val="Heading2"/>
      </w:pPr>
      <w:r>
        <w:t xml:space="preserve">Operational Challenges in a Metropolitan Hub</w:t>
      </w:r>
    </w:p>
    <w:p>
      <w:pPr>
        <w:pStyle w:val="FirstParagraph"/>
      </w:pPr>
      <w:r>
        <w:t xml:space="preserve">Manchester presents distinct operational challenges for the firefighter. First is the issue of high-density urban living. The proliferation of multi-occupancy residential buildings (MORBs) and high-rise apartments requires specialized knowledge in compartmentation, smoke ventilation, and vertical evacuation strategies. Firefighters must be trained to navigate complex stairwells and manage pressurization systems to prevent smoke spread.</w:t>
      </w:r>
    </w:p>
    <w:p>
      <w:pPr>
        <w:pStyle w:val="BodyText"/>
      </w:pPr>
      <w:r>
        <w:t xml:space="preserve">Secondly, the industrial legacy of Manchester poses ongoing risks. Areas with former manufacturing plants often contain residual hazardous materials or complex underground utility networks that firefighters must map before engaging in structural operations. The presence of large logistics hubs and distribution centers, common in Manchester’s economic landscape, introduces risks associated with fast-spreading fires involving plastics and electronic goods.</w:t>
      </w:r>
    </w:p>
    <w:p>
      <w:pPr>
        <w:pStyle w:val="BodyText"/>
      </w:pPr>
      <w:r>
        <w:t xml:space="preserve">Furthermore, the firefighter in United Kingdom Manchester must address the issue of social vulnerability. Fire incidents disproportionately affect marginalized communities within certain boroughs of Greater Manchester. This necessitates a shift from purely reactive firefighting to proactive risk reduction. Community-based interventions, such as installing smoke alarms in high-risk households and educating vulnerable residents on fire safety, are now integral components of the firefighter’s duty.</w:t>
      </w:r>
    </w:p>
    <w:bookmarkEnd w:id="22"/>
    <w:bookmarkStart w:id="23" w:name="X8c3ce3f56ee3f0d628021e353a344d534263319"/>
    <w:p>
      <w:pPr>
        <w:pStyle w:val="Heading2"/>
      </w:pPr>
      <w:r>
        <w:t xml:space="preserve">Technological Integration and Modern Equipment</w:t>
      </w:r>
    </w:p>
    <w:p>
      <w:pPr>
        <w:pStyle w:val="FirstParagraph"/>
      </w:pPr>
      <w:r>
        <w:t xml:space="preserve">The modern firefighter relies heavily on advanced technology to enhance safety and efficiency. In Manchester, fleets have been upgraded to include electric vehicles (EVs) for rapid response units, reflecting the city’s commitment to carbon neutrality. While EVs offer quick acceleration and quiet operation, they also introduce new risks related to battery thermal runaway during collisions or fires. Firefighters must undergo specialized training in managing high-voltage electrical incidents.</w:t>
      </w:r>
    </w:p>
    <w:p>
      <w:pPr>
        <w:pStyle w:val="BodyText"/>
      </w:pPr>
      <w:r>
        <w:t xml:space="preserve">Additionally, personal protective equipment (PPE) has evolved significantly. Modern turnout gear incorporates flame-resistant materials and integrated communication systems that allow firefighters to maintain contact with command centers amidst chaotic environments. Body-worn cameras are increasingly used to document scenes for investigative purposes and training analysis, ensuring accountability and continuous improvement in tactics.</w:t>
      </w:r>
    </w:p>
    <w:bookmarkEnd w:id="23"/>
    <w:bookmarkStart w:id="24" w:name="Xcf679edfc91c25cc9e4d7e1b1e7128cf4c25a93"/>
    <w:p>
      <w:pPr>
        <w:pStyle w:val="Heading2"/>
      </w:pPr>
      <w:r>
        <w:t xml:space="preserve">Psychological Resilience and Mental Health</w:t>
      </w:r>
    </w:p>
    <w:p>
      <w:pPr>
        <w:pStyle w:val="FirstParagraph"/>
      </w:pPr>
      <w:r>
        <w:t xml:space="preserve">A critical yet often overlooked aspect of the firefighter’s role is psychological resilience. The cumulative stress of responding to traumatic incidents, including fatalities, serious injuries, and domestic disputes affecting children (particularly prevalent in urban centers like Manchester), takes a significant toll on mental health. The stigma surrounding mental health issues in emergency services has historically hindered help-seeking behaviors.</w:t>
      </w:r>
    </w:p>
    <w:p>
      <w:pPr>
        <w:pStyle w:val="BodyText"/>
      </w:pPr>
      <w:r>
        <w:t xml:space="preserve">Recognizing this challenge, the GMFCD has implemented comprehensive welfare programs designed to support firefighters’ emotional well-being. Peer support networks and regular psychological debriefings are now standard practice. This holistic approach ensures that the firefighter remains mentally fit to perform their duties, acknowledging that physical readiness must be matched by psychological stability.</w:t>
      </w:r>
    </w:p>
    <w:bookmarkEnd w:id="24"/>
    <w:bookmarkStart w:id="25" w:name="conclusion"/>
    <w:p>
      <w:pPr>
        <w:pStyle w:val="Heading2"/>
      </w:pPr>
      <w:r>
        <w:t xml:space="preserve">Conclusion</w:t>
      </w:r>
    </w:p>
    <w:p>
      <w:pPr>
        <w:pStyle w:val="FirstParagraph"/>
      </w:pPr>
      <w:r>
        <w:t xml:space="preserve">In conclusion, the firefighter in United Kingdom Manchester embodies a complex blend of tradition and innovation. While the core mission remains unchanged—protecting life, property, and the environment—the methods employed have adapted to meet contemporary urban challenges. From navigating high-rise apartments to managing hazardous industrial sites and addressing social vulnerabilities through community engagement, the modern firefighter is a highly skilled professional.</w:t>
      </w:r>
    </w:p>
    <w:p>
      <w:pPr>
        <w:pStyle w:val="BodyText"/>
      </w:pPr>
      <w:r>
        <w:t xml:space="preserve">As Manchester continues to grow and evolve into a smart city, the demands on its fire service will only increase. Future developments in building technology, climate change impacts (such as increased flood risks), and evolving crime patterns will require continuous adaptation. Therefore, investment in training, technology, and welfare is not merely an operational necessity but a moral imperative for ensuring the safety of Greater Manchester’s residents.</w:t>
      </w:r>
    </w:p>
    <w:p>
      <w:pPr>
        <w:pStyle w:val="BodyText"/>
      </w:pPr>
      <w:r>
        <w:t xml:space="preserve">Ultimately, the effectiveness of firefighting operations depends on recognizing that the firefighter is not just a responder to emergencies but a cornerstone of community resilience. By fostering strong relationships with local authorities and residents, and by leveraging technological advancements, Manchester can continue to uphold its reputation for effective emergency management in the United Kingdom.</w:t>
      </w:r>
    </w:p>
    <w:p>
      <w:pPr>
        <w:pStyle w:val="BodyText"/>
      </w:pPr>
      <w:r>
        <w:t xml:space="preserve">End of Term Paper | Prepared for Academic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Modern Challenges of the Firefighter in United Kingdom Manchester</dc:title>
  <dc:creator/>
  <dc:language>en</dc:language>
  <cp:keywords/>
  <dcterms:created xsi:type="dcterms:W3CDTF">2026-07-29T16:09:43Z</dcterms:created>
  <dcterms:modified xsi:type="dcterms:W3CDTF">2026-07-29T16:09:43Z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