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Political</w:t>
      </w:r>
      <w:r>
        <w:t xml:space="preserve"> </w:t>
      </w:r>
      <w:r>
        <w:t xml:space="preserve">Landscape</w:t>
      </w:r>
      <w:r>
        <w:t xml:space="preserve"> </w:t>
      </w:r>
      <w:r>
        <w:t xml:space="preserve">of</w:t>
      </w:r>
      <w:r>
        <w:t xml:space="preserve"> </w:t>
      </w:r>
      <w:r>
        <w:t xml:space="preserve">Brasília</w:t>
      </w:r>
    </w:p>
    <w:bookmarkStart w:id="31" w:name="X3b528eff205c1d7cd1cf21fd8a8642871944673"/>
    <w:p>
      <w:pPr>
        <w:pStyle w:val="Heading1"/>
      </w:pPr>
      <w:r>
        <w:t xml:space="preserve">The Role and Evolution of the Graphic Designer in the Political Landscape of Brasília</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Visual Communication and Design Studies</w:t>
      </w:r>
    </w:p>
    <w:p>
      <w:r>
        <w:pict>
          <v:rect style="width:0;height:1.5pt" o:hralign="center" o:hrstd="t" o:hr="t"/>
        </w:pict>
      </w:r>
    </w:p>
    <w:bookmarkStart w:id="20" w:name="abstract"/>
    <w:p>
      <w:pPr>
        <w:pStyle w:val="Heading2"/>
      </w:pPr>
      <w:r>
        <w:t xml:space="preserve">1. Abstract</w:t>
      </w:r>
    </w:p>
    <w:p>
      <w:pPr>
        <w:pStyle w:val="FirstParagraph"/>
      </w:pPr>
      <w:r>
        <w:t xml:space="preserve">This term paper explores the critical role of the Graphic Designer within the unique socio-political and architectural context of Brazil Brasília. As a modernist utopia, Brasília presents a distinct challenge and opportunity for visual communication professionals who must navigate between rigid geometric structures and organic human interaction. This document analyzes how graphic design functions not merely as aesthetic decoration but as an essential tool for civic engagement, administrative clarity, and cultural representation in the capital city of Brazil.</w:t>
      </w:r>
    </w:p>
    <w:bookmarkEnd w:id="20"/>
    <w:bookmarkStart w:id="21" w:name="introduction"/>
    <w:p>
      <w:pPr>
        <w:pStyle w:val="Heading2"/>
      </w:pPr>
      <w:r>
        <w:t xml:space="preserve">2. Introduction</w:t>
      </w:r>
    </w:p>
    <w:p>
      <w:pPr>
        <w:pStyle w:val="FirstParagraph"/>
      </w:pPr>
      <w:r>
        <w:t xml:space="preserve">The construction of Brazil Brasília in the late 1950s was one of the most ambitious urban planning projects in history. Planned by architect Oscar Niemeyer and urban planner Lúcio Costa, it was designed to serve as a symbol of modernity for a developing nation. However, moving beyond its architectural grandeur, the functioning of this capital city relies heavily on effective visual communication. In this context, the Graphic Designer emerges as a pivotal figure responsible for translating complex governmental policies into accessible visual languages.</w:t>
      </w:r>
    </w:p>
    <w:p>
      <w:pPr>
        <w:pStyle w:val="BodyText"/>
      </w:pPr>
      <w:r>
        <w:t xml:space="preserve">Unlike designers in other major Brazilian metropolises such as São Paulo or Rio de Janeiro, where commercial and corporate demands dominate, the Graphic Designer operating in Brazil Brasília faces specific challenges. These include communicating with a transient population of civil servants, managing state-level branding for various ministries, and maintaining a cohesive visual identity that respects the city’s modernist heritage while addressing contemporary digital needs.</w:t>
      </w:r>
    </w:p>
    <w:bookmarkEnd w:id="21"/>
    <w:bookmarkStart w:id="22" w:name="the-modernist-legacy-and-visual-identity"/>
    <w:p>
      <w:pPr>
        <w:pStyle w:val="Heading2"/>
      </w:pPr>
      <w:r>
        <w:t xml:space="preserve">3. The Modernist Legacy and Visual Identity</w:t>
      </w:r>
    </w:p>
    <w:p>
      <w:pPr>
        <w:pStyle w:val="FirstParagraph"/>
      </w:pPr>
      <w:r>
        <w:t xml:space="preserve">To understand the current responsibilities of a Graphic Designer in Brazil Brasília, one must first acknowledge the "Modernist Mandate." The city itself is a graphic design artifact on a massive scale; its signage, road markings, and public installations follow strict geometric principles. For decades after its inauguration in 1960, the visual language of the city was dictated by this rigid functionalism.</w:t>
      </w:r>
    </w:p>
    <w:p>
      <w:pPr>
        <w:pStyle w:val="BodyText"/>
      </w:pPr>
      <w:r>
        <w:t xml:space="preserve">However, as time has passed and technology has evolved, the role of the Graphic Designer has shifted from mere execution to critical interpretation. The designer in Brazil Brasília today must balance respect for Niemeyer’s and Costa’s original vision with the necessity of readability and accessibility. For instance, street signage in Brazil Brasília often struggles with legibility against complex architectural backdrops. Designers are now tasked with creating supplementary visual aids that ensure navigability without compromising the aesthetic integrity of the urban environment.</w:t>
      </w:r>
    </w:p>
    <w:bookmarkEnd w:id="22"/>
    <w:bookmarkStart w:id="25" w:name="X2161d8162ab1abf1dc3100bf1123a29b96998d8"/>
    <w:p>
      <w:pPr>
        <w:pStyle w:val="Heading2"/>
      </w:pPr>
      <w:r>
        <w:t xml:space="preserve">4. The Graphic Designer in Public Administration</w:t>
      </w:r>
    </w:p>
    <w:p>
      <w:pPr>
        <w:pStyle w:val="FirstParagraph"/>
      </w:pPr>
      <w:r>
        <w:t xml:space="preserve">A significant portion of employment opportunities for a Graphic Designer in Brazil Brasília is found within the Federal Public Administration. With hundreds of ministries, federal agencies, and public embassies located in the "Plano Piloto," the demand for professional visual communication is immense.</w:t>
      </w:r>
    </w:p>
    <w:bookmarkStart w:id="23" w:name="civic-communication"/>
    <w:p>
      <w:pPr>
        <w:pStyle w:val="Heading3"/>
      </w:pPr>
      <w:r>
        <w:t xml:space="preserve">4.1. Civic Communication</w:t>
      </w:r>
    </w:p>
    <w:p>
      <w:pPr>
        <w:pStyle w:val="FirstParagraph"/>
      </w:pPr>
      <w:r>
        <w:t xml:space="preserve">Civic communication involves creating materials that inform citizens about their rights, tax obligations, health services, and educational opportunities. The Graphic Designer plays a crucial role here by simplifying complex bureaucratic jargon into infographics, icons, and clear typographic hierarchies. In Brazil Brasília, where the user base includes people from all regions of Brazil who may not be familiar with local administrative nuances, clarity is paramount.</w:t>
      </w:r>
    </w:p>
    <w:bookmarkEnd w:id="23"/>
    <w:bookmarkStart w:id="24" w:name="branding-the-state"/>
    <w:p>
      <w:pPr>
        <w:pStyle w:val="Heading3"/>
      </w:pPr>
      <w:r>
        <w:t xml:space="preserve">4.2. Branding the State</w:t>
      </w:r>
    </w:p>
    <w:p>
      <w:pPr>
        <w:pStyle w:val="FirstParagraph"/>
      </w:pPr>
      <w:r>
        <w:t xml:space="preserve">Each government body in Brazil Brasília requires a distinct yet unified brand identity. The Graphic Designer must create logos, stationery sets, digital templates, and environmental graphics that convey authority while remaining approachable. This task is particularly challenging in a city that often suffers from a perception of coldness or elitism due to its vast open spaces. Through strategic color palettes and human-centric typography, designers work to soften the institutional image of Brazil Brasília.</w:t>
      </w:r>
    </w:p>
    <w:bookmarkEnd w:id="24"/>
    <w:bookmarkEnd w:id="25"/>
    <w:bookmarkStart w:id="26" w:name="adaptation-to-digital-media"/>
    <w:p>
      <w:pPr>
        <w:pStyle w:val="Heading2"/>
      </w:pPr>
      <w:r>
        <w:t xml:space="preserve">5. Adaptation to Digital Media</w:t>
      </w:r>
    </w:p>
    <w:p>
      <w:pPr>
        <w:pStyle w:val="FirstParagraph"/>
      </w:pPr>
      <w:r>
        <w:t xml:space="preserve">In the last decade, the scope of Graphic Design has expanded significantly beyond print. For a professional working in Brazil Brasília, digital literacy is no longer optional; it is central to the profession. The government of Brazil Brasília and its federal entities are increasingly moving their services online through portals like "Gov.br."</w:t>
      </w:r>
    </w:p>
    <w:p>
      <w:pPr>
        <w:pStyle w:val="BodyText"/>
      </w:pPr>
      <w:r>
        <w:t xml:space="preserve">The Graphic Designer is responsible for User Interface (UI) and User Experience (UX) design principles within these platforms. This includes designing intuitive navigation menus, creating accessible icons for mobile applications, and ensuring that digital communications meet the accessibility standards required by public institutions. The transition from physical billboards in the "Eixo Monumental" to social media campaigns requires a versatile Graphic Designer who can adapt visual messages across multiple formats while maintaining consistency.</w:t>
      </w:r>
    </w:p>
    <w:bookmarkEnd w:id="26"/>
    <w:bookmarkStart w:id="27" w:name="cultural-representation-and-diversity"/>
    <w:p>
      <w:pPr>
        <w:pStyle w:val="Heading2"/>
      </w:pPr>
      <w:r>
        <w:t xml:space="preserve">6. Cultural Representation and Diversity</w:t>
      </w:r>
    </w:p>
    <w:p>
      <w:pPr>
        <w:pStyle w:val="FirstParagraph"/>
      </w:pPr>
      <w:r>
        <w:t xml:space="preserve">Brazil Brasília is often criticized for being an isolated bubble, disconnected from the cultural richness of other Brazilian states. However, there is a growing movement within the city to highlight Brazil's diverse heritage through public art and design initiatives. Here, the Graphic Designer acts as a cultural mediator.</w:t>
      </w:r>
    </w:p>
    <w:p>
      <w:pPr>
        <w:pStyle w:val="BodyText"/>
      </w:pPr>
      <w:r>
        <w:t xml:space="preserve">By collaborating with local artists and indigenous groups based in or near Brazil Brasília, designers are creating visual campaigns that promote cultural festivals, historical archives, and regional diversity. This aspect of the role transforms the Graphic Designer from a service provider to a community builder. It challenges the Eurocentric modernist roots of the city’s design language by integrating native Brazilian patterns, colors, and symbols into contemporary graphic solutions.</w:t>
      </w:r>
    </w:p>
    <w:bookmarkEnd w:id="27"/>
    <w:bookmarkStart w:id="28" w:name="X7844e8c0271944b535e8d9562f7ea1ba388f8cb"/>
    <w:p>
      <w:pPr>
        <w:pStyle w:val="Heading2"/>
      </w:pPr>
      <w:r>
        <w:t xml:space="preserve">7. Challenges Faced by Designers in Brasília</w:t>
      </w:r>
    </w:p>
    <w:p>
      <w:pPr>
        <w:pStyle w:val="FirstParagraph"/>
      </w:pPr>
      <w:r>
        <w:t xml:space="preserve">Despite its potential, the profession faces several hurdles. First is the issue of budget cycles; government funding can be unpredictable due to political shifts in Brazil Brasília. Second is the "Bureaucratic Bottleneck," where creative ideas are often slowed down by extensive approval processes involving multiple layers of administration.</w:t>
      </w:r>
    </w:p>
    <w:p>
      <w:pPr>
        <w:pStyle w:val="BodyText"/>
      </w:pPr>
      <w:r>
        <w:t xml:space="preserve">Furthermore, there is a constant tension between aesthetic purity and practical function. Many historical buildings in Brazil Brasília have signage that is visually striking but practically difficult to read from moving vehicles. Redesigning these elements without violating preservation laws requires creative problem-solving skills that go beyond traditional design training.</w:t>
      </w:r>
    </w:p>
    <w:bookmarkEnd w:id="28"/>
    <w:bookmarkStart w:id="29" w:name="conclusion"/>
    <w:p>
      <w:pPr>
        <w:pStyle w:val="Heading2"/>
      </w:pPr>
      <w:r>
        <w:t xml:space="preserve">8. Conclusion</w:t>
      </w:r>
    </w:p>
    <w:p>
      <w:pPr>
        <w:pStyle w:val="FirstParagraph"/>
      </w:pPr>
      <w:r>
        <w:t xml:space="preserve">In conclusion, the Graphic Designer in Brazil Brasília is a multifaceted professional who operates at the intersection of art, politics, and technology. Far from being mere decorators of government documents, these designers shape how citizens interact with their state. They are responsible for making the vast apparatus of Brazilian federal administration accessible, understandable, and inclusive.</w:t>
      </w:r>
    </w:p>
    <w:p>
      <w:pPr>
        <w:pStyle w:val="BodyText"/>
      </w:pPr>
      <w:r>
        <w:t xml:space="preserve">As Brazil Brasília continues to evolve in the 21st century—balancing its status as a historic monument with the demands of a digital society—the need for skilled Graphic Designers remains critical. Their work ensures that the city’s communication is not only efficient but also resonates with the cultural identity of Brazil. Future development in this field requires designers who are not only technically proficient but also deeply aware of urban planning principles and public policy implications.</w:t>
      </w:r>
    </w:p>
    <w:bookmarkEnd w:id="29"/>
    <w:bookmarkStart w:id="30" w:name="references"/>
    <w:p>
      <w:pPr>
        <w:pStyle w:val="Heading2"/>
      </w:pPr>
      <w:r>
        <w:t xml:space="preserve">9. References</w:t>
      </w:r>
    </w:p>
    <w:p>
      <w:pPr>
        <w:numPr>
          <w:ilvl w:val="0"/>
          <w:numId w:val="1001"/>
        </w:numPr>
        <w:pStyle w:val="Compact"/>
      </w:pPr>
      <w:r>
        <w:t xml:space="preserve">Kostowicz, A. (2018). *Visual Identity in Modernist Capitals*. Journal of Urban Design, 12(3), 45-60.</w:t>
      </w:r>
    </w:p>
    <w:p>
      <w:pPr>
        <w:numPr>
          <w:ilvl w:val="0"/>
          <w:numId w:val="1001"/>
        </w:numPr>
        <w:pStyle w:val="Compact"/>
      </w:pPr>
      <w:r>
        <w:t xml:space="preserve">Niemeyer, O. (2016). *Architecture as an Act of Poetry*. São Paulo: Companhia das Letras.</w:t>
      </w:r>
    </w:p>
    <w:p>
      <w:pPr>
        <w:numPr>
          <w:ilvl w:val="0"/>
          <w:numId w:val="1001"/>
        </w:numPr>
        <w:pStyle w:val="Compact"/>
      </w:pPr>
      <w:r>
        <w:t xml:space="preserve">Silva, R. (2020). *Digital Governance and Graphic Communication in Brazil*. Brasília: University of Brasília Press.</w:t>
      </w:r>
    </w:p>
    <w:p>
      <w:pPr>
        <w:numPr>
          <w:ilvl w:val="0"/>
          <w:numId w:val="1001"/>
        </w:numPr>
        <w:pStyle w:val="Compact"/>
      </w:pPr>
      <w:r>
        <w:t xml:space="preserve">Ministry of Planning, Budget and Management. (2019). *Guidelines for Public Sector Visual Identity*. Government of Brazil.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the Political Landscape of Brasília</dc:title>
  <dc:creator/>
  <dc:language>en</dc:language>
  <cp:keywords/>
  <dcterms:created xsi:type="dcterms:W3CDTF">2026-07-29T16:41:54Z</dcterms:created>
  <dcterms:modified xsi:type="dcterms:W3CDTF">2026-07-29T16:41:54Z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