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Colombia</w:t>
      </w:r>
      <w:r>
        <w:t xml:space="preserve"> </w:t>
      </w:r>
      <w:r>
        <w:t xml:space="preserve">Medellín</w:t>
      </w:r>
    </w:p>
    <w:bookmarkStart w:id="26" w:name="X97b57c87c432863b34a8edfc798c1e158fd091a"/>
    <w:p>
      <w:pPr>
        <w:pStyle w:val="Heading1"/>
      </w:pPr>
      <w:r>
        <w:t xml:space="preserve">The Strategic Evolution of the Graphic Designer in Colombia Medellín</w:t>
      </w:r>
    </w:p>
    <w:p>
      <w:pPr>
        <w:pStyle w:val="FirstParagraph"/>
      </w:pPr>
      <w:r>
        <w:rPr>
          <w:bCs/>
          <w:b/>
        </w:rPr>
        <w:t xml:space="preserve">A Term Paper on Local Market Dynamics, Cultural Integration, and Professional Growth</w:t>
      </w:r>
    </w:p>
    <w:bookmarkStart w:id="20" w:name="X3519893498422c99108c7aacbb4264f86dce26b"/>
    <w:p>
      <w:pPr>
        <w:pStyle w:val="Heading2"/>
      </w:pPr>
      <w:r>
        <w:t xml:space="preserve">I. Introduction: The Context of Design in Colombia Medellín</w:t>
      </w:r>
    </w:p>
    <w:p>
      <w:pPr>
        <w:pStyle w:val="FirstParagraph"/>
      </w:pPr>
      <w:r>
        <w:t xml:space="preserve">In the contemporary global landscape, design is no longer merely an aesthetic accessory but a core component of business strategy and cultural expression. Nowhere is this transformation more palpable than in Colombia Medellín, a city that has undergone a profound metamorphosis from its tumultuous history into one of Latin America’s most dynamic innovation hubs. Within this vibrant ecosystem, the role of the</w:t>
      </w:r>
      <w:r>
        <w:t xml:space="preserve"> </w:t>
      </w:r>
      <w:r>
        <w:rPr>
          <w:bCs/>
          <w:b/>
        </w:rPr>
        <w:t xml:space="preserve">Graphic Designer</w:t>
      </w:r>
      <w:r>
        <w:t xml:space="preserve"> </w:t>
      </w:r>
      <w:r>
        <w:t xml:space="preserve">has expanded significantly beyond traditional print media and logo creation. This term paper examines the multifaceted position of graphic design within Colombia Medellín, analyzing how local cultural identity, economic shifts, and technological advancements are reshaping professional practices.</w:t>
      </w:r>
    </w:p>
    <w:p>
      <w:pPr>
        <w:pStyle w:val="BodyText"/>
      </w:pPr>
      <w:r>
        <w:t xml:space="preserve">The city of Colombia Medellín serves as a unique laboratory for creative industries. Known affectionately as the "City of Eternal Spring," it boasts a climate that mirrors its warm, welcoming social fabric. However, beneath this pleasant exterior lies a rigorous competitive environment driven by urban renewal projects and digital transformation. For the professional working within this specific geographic context, understanding the interplay between international design trends and local Colombian sensibilities is crucial for success.</w:t>
      </w:r>
    </w:p>
    <w:bookmarkEnd w:id="20"/>
    <w:bookmarkStart w:id="21" w:name="X017660df93f964b9a6acafafdab9aaa8636eaa0"/>
    <w:p>
      <w:pPr>
        <w:pStyle w:val="Heading2"/>
      </w:pPr>
      <w:r>
        <w:t xml:space="preserve">II. From Aesthetics to Strategic Communication</w:t>
      </w:r>
    </w:p>
    <w:p>
      <w:pPr>
        <w:pStyle w:val="FirstParagraph"/>
      </w:pPr>
      <w:r>
        <w:t xml:space="preserve">The historical perception of a</w:t>
      </w:r>
      <w:r>
        <w:t xml:space="preserve"> </w:t>
      </w:r>
      <w:r>
        <w:rPr>
          <w:bCs/>
          <w:b/>
        </w:rPr>
        <w:t xml:space="preserve">Graphic Designer</w:t>
      </w:r>
      <w:r>
        <w:t xml:space="preserve"> </w:t>
      </w:r>
      <w:r>
        <w:t xml:space="preserve">often relegated them to the role of visual decorators. However, in the modern market of Colombia Medellín, this view is obsolete. Today’s designers are strategic communicators who bridge the gap between brand identity and consumer psychology. The urban renewal projects that transformed Medellín—such as the integration of library parks and cable car systems into poor neighborhoods—demonstrated how visual communication could foster social inclusion. Consequently, local businesses now demand designers who can articulate complex narratives visually.</w:t>
      </w:r>
    </w:p>
    <w:p>
      <w:pPr>
        <w:pStyle w:val="BodyText"/>
      </w:pPr>
      <w:r>
        <w:t xml:space="preserve">In Colombia Medellín, the demand for design services has surged due to the influx of international tourism and foreign investment. Startups in sectors such as fintech, agribusiness, and sustainable tourism require visual identities that communicate trust, innovation, and sustainability. The</w:t>
      </w:r>
      <w:r>
        <w:t xml:space="preserve"> </w:t>
      </w:r>
      <w:r>
        <w:rPr>
          <w:bCs/>
          <w:b/>
        </w:rPr>
        <w:t xml:space="preserve">Graphic Designer</w:t>
      </w:r>
      <w:r>
        <w:t xml:space="preserve"> </w:t>
      </w:r>
      <w:r>
        <w:t xml:space="preserve">must therefore possess a deep understanding of marketing principles. They are not just creating logos; they are crafting visual ecosystems that align with global standards while retaining local authenticity. This shift requires a higher level of education and specialization among designers practicing in Colombia Medellín.</w:t>
      </w:r>
    </w:p>
    <w:bookmarkEnd w:id="21"/>
    <w:bookmarkStart w:id="22" w:name="X090bf7c1b7645e82330da95eb02efb4a4cb4d4a"/>
    <w:p>
      <w:pPr>
        <w:pStyle w:val="Heading2"/>
      </w:pPr>
      <w:r>
        <w:t xml:space="preserve">III. Cultural Identity and Visual Storytelling</w:t>
      </w:r>
    </w:p>
    <w:p>
      <w:pPr>
        <w:pStyle w:val="FirstParagraph"/>
      </w:pPr>
      <w:r>
        <w:t xml:space="preserve">A defining characteristic of design in Colombia Medellín is the necessity to balance modernity with heritage. Colombian culture is rich, vibrant, and deeply rooted in history. The successful</w:t>
      </w:r>
      <w:r>
        <w:t xml:space="preserve"> </w:t>
      </w:r>
      <w:r>
        <w:rPr>
          <w:bCs/>
          <w:b/>
        </w:rPr>
        <w:t xml:space="preserve">Graphic Designer</w:t>
      </w:r>
      <w:r>
        <w:t xml:space="preserve"> </w:t>
      </w:r>
      <w:r>
        <w:t xml:space="preserve">operating in this region must navigate these cultural nuances. This involves incorporating elements of Paisa culture—the traditional culture of the Antioquia department where Medellín is located—into contemporary design solutions.</w:t>
      </w:r>
    </w:p>
    <w:p>
      <w:pPr>
        <w:pStyle w:val="BodyText"/>
      </w:pPr>
      <w:r>
        <w:t xml:space="preserve">This does not mean resorting to clichés or stereotypical imagery. Rather, it requires a sophisticated extraction of cultural motifs, color palettes inspired by the coffee region’s landscapes, and typography that reflects regional linguistic quirks. For instance, many branding agencies in Colombia Medellín are leveraging indigenous patterns from the Emberá and Wayuu communities as inspiration for modern textile and digital designs. This approach not only preserves cultural heritage but also adds unique value propositions to global markets. The</w:t>
      </w:r>
      <w:r>
        <w:t xml:space="preserve"> </w:t>
      </w:r>
      <w:r>
        <w:rPr>
          <w:bCs/>
          <w:b/>
        </w:rPr>
        <w:t xml:space="preserve">Graphic Designer</w:t>
      </w:r>
      <w:r>
        <w:t xml:space="preserve"> </w:t>
      </w:r>
      <w:r>
        <w:t xml:space="preserve">acts as a cultural custodian, ensuring that visual outputs resonate emotionally with the local population while appealing to international audiences.</w:t>
      </w:r>
    </w:p>
    <w:bookmarkEnd w:id="22"/>
    <w:bookmarkStart w:id="23" w:name="Xf5c135e24c4b081455231d9709c15364c358861"/>
    <w:p>
      <w:pPr>
        <w:pStyle w:val="Heading2"/>
      </w:pPr>
      <w:r>
        <w:t xml:space="preserve">IV. Technological Integration and Digital Skills</w:t>
      </w:r>
    </w:p>
    <w:p>
      <w:pPr>
        <w:pStyle w:val="FirstParagraph"/>
      </w:pPr>
      <w:r>
        <w:t xml:space="preserve">The digital revolution has disproportionately impacted creative industries, and Colombia Medellín is no exception. The rise of remote work opportunities has connected designers in Colombia Medellín directly with clients in North America and Europe. This global connectivity necessitates that a</w:t>
      </w:r>
      <w:r>
        <w:t xml:space="preserve"> </w:t>
      </w:r>
      <w:r>
        <w:rPr>
          <w:bCs/>
          <w:b/>
        </w:rPr>
        <w:t xml:space="preserve">Graphic Designer</w:t>
      </w:r>
      <w:r>
        <w:t xml:space="preserve"> </w:t>
      </w:r>
      <w:r>
        <w:t xml:space="preserve">be proficient not only in Adobe Creative Suite but also in UX/UI design, motion graphics, and 3D modeling.</w:t>
      </w:r>
    </w:p>
    <w:p>
      <w:pPr>
        <w:pStyle w:val="BodyText"/>
      </w:pPr>
      <w:r>
        <w:t xml:space="preserve">In the context of Colombia Medellín, there is a growing emphasis on digital literacy among university programs and professional workshops. The local tech ecosystem, fueled by initiatives like Ruta N and EAFIT University’s research departments, encourages cross-pollination between technology and design. Consequently, the modern</w:t>
      </w:r>
      <w:r>
        <w:t xml:space="preserve"> </w:t>
      </w:r>
      <w:r>
        <w:rPr>
          <w:bCs/>
          <w:b/>
        </w:rPr>
        <w:t xml:space="preserve">Graphic Designer</w:t>
      </w:r>
      <w:r>
        <w:t xml:space="preserve"> </w:t>
      </w:r>
      <w:r>
        <w:t xml:space="preserve">in this region is expected to collaborate with developers and data analysts. This interdisciplinary approach ensures that visual solutions are not only beautiful but also functional and scalable across various digital platforms.</w:t>
      </w:r>
    </w:p>
    <w:bookmarkEnd w:id="23"/>
    <w:bookmarkStart w:id="24" w:name="Xba0afda9c8128958bdec23ec03241e32e8c1293"/>
    <w:p>
      <w:pPr>
        <w:pStyle w:val="Heading2"/>
      </w:pPr>
      <w:r>
        <w:t xml:space="preserve">V. Challenges and Opportunities in the Local Market</w:t>
      </w:r>
    </w:p>
    <w:p>
      <w:pPr>
        <w:pStyle w:val="FirstParagraph"/>
      </w:pPr>
      <w:r>
        <w:t xml:space="preserve">Despite the progress, challenges persist for the</w:t>
      </w:r>
      <w:r>
        <w:t xml:space="preserve"> </w:t>
      </w:r>
      <w:r>
        <w:rPr>
          <w:bCs/>
          <w:b/>
        </w:rPr>
        <w:t xml:space="preserve">Graphic Designer</w:t>
      </w:r>
      <w:r>
        <w:t xml:space="preserve"> </w:t>
      </w:r>
      <w:r>
        <w:t xml:space="preserve">in Colombia Medellín. Issues such as intellectual property protection, undervaluation of creative services, and intense price competition remain prevalent. Many clients still view design as a commodity rather than a specialized service. Addressing this requires continuous advocacy and education from professional associations within Colombia Medellín.</w:t>
      </w:r>
    </w:p>
    <w:p>
      <w:pPr>
        <w:pStyle w:val="BodyText"/>
      </w:pPr>
      <w:r>
        <w:t xml:space="preserve">However, opportunities abound. The growth of the creative economy in Colombia has been recognized by national governments as a priority sector for economic diversification. Grants, incubators, and international competitions provide platforms for local talent to showcase their work. Furthermore, the increasing awareness of sustainability among Colombian consumers creates a niche for</w:t>
      </w:r>
      <w:r>
        <w:t xml:space="preserve"> </w:t>
      </w:r>
      <w:r>
        <w:rPr>
          <w:bCs/>
          <w:b/>
        </w:rPr>
        <w:t xml:space="preserve">Graphic Designers</w:t>
      </w:r>
      <w:r>
        <w:t xml:space="preserve"> </w:t>
      </w:r>
      <w:r>
        <w:t xml:space="preserve">who specialize in eco-friendly packaging and sustainable branding strategies. By positioning themselves as experts in these areas, designers can command higher fees and establish long-term client relationships.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Graphic Designer</w:t>
      </w:r>
      <w:r>
        <w:t xml:space="preserve"> </w:t>
      </w:r>
      <w:r>
        <w:t xml:space="preserve">in Colombia Medellín is undergoing a significant evolution. No longer confined to static print media, these professionals are now integral strategic partners in business development and cultural preservation. The unique socio-economic context of Colombia Medellín provides both challenges and immense opportunities for creative growth. As the city continues to position itself as a leading hub for innovation in Latin America, the demand for skilled, culturally aware, and technologically proficient designers will only increase.</w:t>
      </w:r>
    </w:p>
    <w:p>
      <w:pPr>
        <w:pStyle w:val="BodyText"/>
      </w:pPr>
      <w:r>
        <w:t xml:space="preserve">For students and practitioners alike, succeeding in this field requires a commitment to lifelong learning and a deep appreciation for the local context. By mastering the tools of modern design while honoring the rich cultural tapestry of Colombia Medellín, graphic designers can drive meaningful change and achieve professional excellence. The future of design in this vibrant city is bright, driven by creativity that is both globally competitive and locally grounded.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Graphic Designer in Colombia Medellín</dc:title>
  <dc:creator/>
  <dc:language>en</dc:language>
  <cp:keywords/>
  <dcterms:created xsi:type="dcterms:W3CDTF">2026-07-30T01:31:45Z</dcterms:created>
  <dcterms:modified xsi:type="dcterms:W3CDTF">2026-07-30T01:31:45Z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