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c9dd6f9cdbc1f148b2895d80cdc231b26e8338f"/>
    <w:p>
      <w:pPr>
        <w:pStyle w:val="Heading1"/>
      </w:pPr>
      <w:r>
        <w:t xml:space="preserve">The Evolving Role of the Graphic Designer in DR Congo Kinshasa</w:t>
      </w:r>
    </w:p>
    <w:p>
      <w:pPr>
        <w:pStyle w:val="FirstParagraph"/>
      </w:pPr>
      <w:r>
        <w:rPr>
          <w:bCs/>
          <w:b/>
        </w:rPr>
        <w:t xml:space="preserve">A Term Paper submitted in partial fulfillment of the requirements for visual communication studies.</w:t>
      </w:r>
    </w:p>
    <w:p>
      <w:pPr>
        <w:pStyle w:val="BodyText"/>
      </w:pPr>
      <w:r>
        <w:rPr>
          <w:bCs/>
          <w:b/>
        </w:rPr>
        <w:t xml:space="preserve">Focusing on the socio-economic and cultural impact within DR Congo Kinshasa.</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landscape of global commerce and cultural expression, visual communication serves as a universal language that transcends linguistic barriers. This Term Paper explores the multifaceted role of the Graphic Designer within the dynamic urban environment of DR Congo Kinshasa. As one of Africa’s most populous nations, the Democratic Republic of Congo (DRC) presents a unique market where tradition meets modernity. Specifically focusing on its capital, DR Congo Kinshasa, this document analyzes how Graphic Designers are not merely aesthetic enhancers but are pivotal agents in shaping brand identity, facilitating political discourse, and preserving cultural heritage. The purpose of this analysis is to understand the specific challenges and opportunities facing Graphic Designers operating in this vibrant economic hub.</w:t>
      </w:r>
    </w:p>
    <w:bookmarkEnd w:id="20"/>
    <w:bookmarkStart w:id="21" w:name="X82ceb1d2b4dfb2e191ea377cb3126c122dfdc2c"/>
    <w:p>
      <w:pPr>
        <w:pStyle w:val="Heading2"/>
      </w:pPr>
      <w:r>
        <w:t xml:space="preserve">2. Historical Context and Cultural Significance</w:t>
      </w:r>
    </w:p>
    <w:p>
      <w:pPr>
        <w:pStyle w:val="FirstParagraph"/>
      </w:pPr>
      <w:r>
        <w:t xml:space="preserve">To comprehend the current state of graphic design in DR Congo Kinshasa, one must first appreciate the region's rich visual history. Before the advent of digital tools, communication in this region relied heavily on oral traditions, textiles (such as Kanga and Kitenge fabrics), and communal art forms. The transition to modern graphic design in DR Congo Kinshasa has been a gradual process influenced by colonial legacies and subsequent post-independence movements.</w:t>
      </w:r>
    </w:p>
    <w:p>
      <w:pPr>
        <w:pStyle w:val="BodyText"/>
      </w:pPr>
      <w:r>
        <w:t xml:space="preserve">In recent decades, the city of Kinshasa has exploded culturally, becoming a hub for "La Sape" (Société des Ambianceurs et des Personnes Élégantes), jazz music, and contemporary Afro-pop. The Graphic Designer in this context acts as a curator of these cultural movements. They are responsible for translating the energy, rhythm, and color palettes of Congolese life into visual formats that resonate both locally and internationally. The use of vibrant colors often associated with the Congo flag—red, blue, yellow, and green—alongside indigenous patterns allows Graphic Designers to create a distinct national aesthetic that differentiates local brands from global competitors.</w:t>
      </w:r>
    </w:p>
    <w:bookmarkEnd w:id="21"/>
    <w:bookmarkStart w:id="22" w:name="X89b672316085a91719d88b99fab67d3c86cae8b"/>
    <w:p>
      <w:pPr>
        <w:pStyle w:val="Heading2"/>
      </w:pPr>
      <w:r>
        <w:t xml:space="preserve">3. The Economic Landscape for Graphic Designers</w:t>
      </w:r>
    </w:p>
    <w:p>
      <w:pPr>
        <w:pStyle w:val="FirstParagraph"/>
      </w:pPr>
      <w:r>
        <w:t xml:space="preserve">The economic ecosystem of DR Congo Kinshasa is diverse, ranging from multinational corporations and NGOs to small and medium-sized enterprises (SMEs). For the Graphic Designer, this diversity presents a broad spectrum of clients. In the corporate sector, banks, telecommunications companies (such as Vodacom or Airtel), and mining conglomerates require sophisticated branding materials that convey trust and stability. Here, the role of the Graphic Designer is to navigate international standards while incorporating local nuances.</w:t>
      </w:r>
    </w:p>
    <w:p>
      <w:pPr>
        <w:pStyle w:val="BodyText"/>
      </w:pPr>
      <w:r>
        <w:t xml:space="preserve">However, a significant portion of the work for Graphic Designers in DR Congo Kinshasa comes from the informal sector. This includes event promotion for concerts and festivals, political campaign materials during election cycles, and marketing for local retail shops. In this context, speed and cost-effectiveness are paramount. The Graphic Designer must often work with limited resources, utilizing mobile technology as a primary design tool due to accessibility issues in certain areas of the city. The ability to produce high-quality output on affordable devices is becoming a critical skill for Graphic Designers serving the grassroots economy of Kinshasa.</w:t>
      </w:r>
    </w:p>
    <w:bookmarkEnd w:id="22"/>
    <w:bookmarkStart w:id="23" w:name="digital-transformation-and-social-media"/>
    <w:p>
      <w:pPr>
        <w:pStyle w:val="Heading2"/>
      </w:pPr>
      <w:r>
        <w:t xml:space="preserve">4. Digital Transformation and Social Media</w:t>
      </w:r>
    </w:p>
    <w:p>
      <w:pPr>
        <w:pStyle w:val="FirstParagraph"/>
      </w:pPr>
      <w:r>
        <w:t xml:space="preserve">The rise of social media platforms such as Facebook, Instagram, and WhatsApp has revolutionized how Graphic Designers in DR Congo Kinshasa operate. With high mobile penetration rates among the youth demographic, digital graphics have become the primary mode of visual communication. Graphic Designers are no longer just creating static posters; they are producing animated content, short-form video thumbnails, and interactive stories.</w:t>
      </w:r>
    </w:p>
    <w:p>
      <w:pPr>
        <w:pStyle w:val="BodyText"/>
      </w:pPr>
      <w:r>
        <w:t xml:space="preserve">This shift has democratized design but also increased competition. In DR Congo Kinshasa, many aspiring designers utilize free or low-cost software to enter the market. While this lowers the barrier to entry, it also creates a saturated market where quality can sometimes be compromised for quantity. Professional Graphic Designers must therefore differentiate themselves by offering strategic value beyond mere aesthetics—providing branding consultancy, social media strategy integration, and consistent visual identity management.</w:t>
      </w:r>
    </w:p>
    <w:bookmarkEnd w:id="23"/>
    <w:bookmarkStart w:id="24" w:name="X1883909f9a885e973a91687bd24eeca0c891014"/>
    <w:p>
      <w:pPr>
        <w:pStyle w:val="Heading2"/>
      </w:pPr>
      <w:r>
        <w:t xml:space="preserve">5. Challenges and Infrastructure Constraints</w:t>
      </w:r>
    </w:p>
    <w:p>
      <w:pPr>
        <w:pStyle w:val="FirstParagraph"/>
      </w:pPr>
      <w:r>
        <w:t xml:space="preserve">Despite the vibrant creative scene, Graphic Designers in DR Congo Kinshasa face significant infrastructural challenges. Unstable electricity supply remains a primary hurdle, necessitating reliance on generators or solar power to run design software effectively. Additionally, internet connectivity can be inconsistent and expensive, complicating file transfers with international clients or access to cloud-based resources.</w:t>
      </w:r>
    </w:p>
    <w:p>
      <w:pPr>
        <w:pStyle w:val="BodyText"/>
      </w:pPr>
      <w:r>
        <w:t xml:space="preserve">Furthermore, there is a gap in formal education regarding graphic design theory. While many designers are self-taught or attend short-term workshops, there is a need for more comprehensive academic programs that emphasize critical thinking and cultural context within DR Congo Kinshasa. This lack of standardized training can lead to variations in professional ethics and technical proficiency across the industry.</w:t>
      </w:r>
    </w:p>
    <w:bookmarkEnd w:id="24"/>
    <w:bookmarkStart w:id="25" w:name="Xf6350647f01c68b943b038b01adcd1b19a29b03"/>
    <w:p>
      <w:pPr>
        <w:pStyle w:val="Heading2"/>
      </w:pPr>
      <w:r>
        <w:t xml:space="preserve">6. The Future of Graphic Design in DR Congo Kinshasa</w:t>
      </w:r>
    </w:p>
    <w:p>
      <w:pPr>
        <w:pStyle w:val="FirstParagraph"/>
      </w:pPr>
      <w:r>
        <w:t xml:space="preserve">The future for Graphic Designers in DR Congo Kinshasa looks promising, driven by a growing middle class and increased digital literacy. As local businesses seek to expand their reach, the demand for professional branding will continue to rise. There is also a growing appreciation for intellectual property rights and original artwork, which will likely elevate the status of Graphic Designers from service providers to valued creative partners.</w:t>
      </w:r>
    </w:p>
    <w:p>
      <w:pPr>
        <w:pStyle w:val="BodyText"/>
      </w:pPr>
      <w:r>
        <w:t xml:space="preserve">Moreover, as DR Congo Kinshasa positions itself as a cultural capital of Africa, Graphic Designers will play a crucial role in tourism marketing and international diplomacy. Visual identity projects for museums, cultural festivals, and city branding initiatives will require designers who can articulate the complex narrative of Congolese identity on a global stage.</w:t>
      </w:r>
    </w:p>
    <w:bookmarkEnd w:id="25"/>
    <w:bookmarkStart w:id="26" w:name="conclusion"/>
    <w:p>
      <w:pPr>
        <w:pStyle w:val="Heading2"/>
      </w:pPr>
      <w:r>
        <w:t xml:space="preserve">7. Conclusion</w:t>
      </w:r>
    </w:p>
    <w:p>
      <w:pPr>
        <w:pStyle w:val="FirstParagraph"/>
      </w:pPr>
      <w:r>
        <w:t xml:space="preserve">In conclusion, the Graphic Designer in DR Congo Kinshasa occupies a unique and vital position within the socio-economic fabric of the nation. They are bridging the gap between tradition and modernity, local identity and global standards. While facing infrastructural and educational challenges, these professionals are adapting innovatively to serve a dynamic market. As DR Congo Kinshasa continues to grow economically and culturally, the role of Graphic Design will expand beyond visual aesthetics into strategic communication, cultural preservation, and economic development. Recognizing the importance of this profession is essential for fostering a creative economy that is both sustainable and representative of Congolese heritage.</w:t>
      </w:r>
    </w:p>
    <w:p>
      <w:r>
        <w:pict>
          <v:rect style="width:0;height:1.5pt" o:hralign="center" o:hrstd="t" o:hr="t"/>
        </w:pict>
      </w:r>
    </w:p>
    <w:p>
      <w:pPr>
        <w:pStyle w:val="FirstParagraph"/>
      </w:pPr>
      <w:r>
        <w:rPr>
          <w:iCs/>
          <w:i/>
        </w:rPr>
        <w:t xml:space="preserve">This Term Paper was compiled to highlight the significance of visual communication arts in DR Congo Kinshasa, emphasizing the professional trajectory and cultural impact of Graphic Designers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DR Congo Kinshasa</dc:title>
  <dc:creator/>
  <dc:language>en</dc:language>
  <cp:keywords/>
  <dcterms:created xsi:type="dcterms:W3CDTF">2026-07-29T03:30:15Z</dcterms:created>
  <dcterms:modified xsi:type="dcterms:W3CDTF">2026-07-29T03:30:15Z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