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28" w:name="Xd163cf175f366479031691ee8359aeec69d131d"/>
    <w:p>
      <w:pPr>
        <w:pStyle w:val="Heading1"/>
      </w:pPr>
      <w:r>
        <w:t xml:space="preserve">The Role of the Graphic Designer in France Lyon:</w:t>
      </w:r>
      <w:r>
        <w:br/>
      </w:r>
      <w:r>
        <w:t xml:space="preserve">A Critical Analysis of Cultural Identity and Commercial Viability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Term Paper Submission</w:t>
      </w:r>
    </w:p>
    <w:bookmarkStart w:id="20" w:name="i.-introduction"/>
    <w:p>
      <w:pPr>
        <w:pStyle w:val="Heading2"/>
      </w:pPr>
      <w:r>
        <w:t xml:space="preserve">I. Introduction</w:t>
      </w:r>
    </w:p>
    <w:p>
      <w:pPr>
        <w:pStyle w:val="FirstParagraph"/>
      </w:pPr>
      <w:r>
        <w:t xml:space="preserve">In the contemporary global marketplace, visual communication serves as the primary interface between brands and consumers. Within this vast ecosystem, the Graphic Designer operates not merely as an aesthetic curator but as a strategic communicator who translates complex ideas into tangible visual narratives. While the profession is universal in its fundamental requirements of typography, color theory, and composition, its application is deeply contextual. This term paper examines the specific role of the</w:t>
      </w:r>
      <w:r>
        <w:t xml:space="preserve"> </w:t>
      </w:r>
      <w:r>
        <w:rPr>
          <w:bCs/>
          <w:b/>
        </w:rPr>
        <w:t xml:space="preserve">Graphic Designer</w:t>
      </w:r>
      <w:r>
        <w:t xml:space="preserve"> </w:t>
      </w:r>
      <w:r>
        <w:t xml:space="preserve">within the unique cultural and economic landscape of</w:t>
      </w:r>
      <w:r>
        <w:t xml:space="preserve"> </w:t>
      </w:r>
      <w:r>
        <w:rPr>
          <w:bCs/>
          <w:b/>
        </w:rPr>
        <w:t xml:space="preserve">France Lyon</w:t>
      </w:r>
      <w:r>
        <w:t xml:space="preserve">. By analyzing local traditions such as gastronomy, textile history (soie), and modern digital transformation, this document argues that a successful graphic designer in this region must balance rigorous academic heritage with agile commercial adaptation.</w:t>
      </w:r>
    </w:p>
    <w:bookmarkEnd w:id="20"/>
    <w:bookmarkStart w:id="21" w:name="X53d12da25583f0aa67a12390bdbe4786035f38f"/>
    <w:p>
      <w:pPr>
        <w:pStyle w:val="Heading2"/>
      </w:pPr>
      <w:r>
        <w:t xml:space="preserve">II. Historical Context: The Heritage of Visual Arts in France Lyon</w:t>
      </w:r>
    </w:p>
    <w:p>
      <w:pPr>
        <w:pStyle w:val="FirstParagraph"/>
      </w:pPr>
      <w:r>
        <w:t xml:space="preserve">To understand the current demands placed upon a Graphic Designer in</w:t>
      </w:r>
      <w:r>
        <w:t xml:space="preserve"> </w:t>
      </w:r>
      <w:r>
        <w:rPr>
          <w:bCs/>
          <w:b/>
        </w:rPr>
        <w:t xml:space="preserve">France Lyon</w:t>
      </w:r>
      <w:r>
        <w:t xml:space="preserve">, one must first acknowledge the city’s profound historical lineage as a center for artistic production. Historically known as the capital of silk (</w:t>
      </w:r>
      <w:r>
        <w:rPr>
          <w:iCs/>
          <w:i/>
        </w:rPr>
        <w:t xml:space="preserve">la soie lyonnaise</w:t>
      </w:r>
      <w:r>
        <w:t xml:space="preserve">) and book publishing, Lyon possesses an intrinsic connection to visual texture and layout. For centuries, the city’s merchants utilized intricate patterns and high-quality printing to distinguish their luxury goods in international markets.</w:t>
      </w:r>
    </w:p>
    <w:p>
      <w:pPr>
        <w:pStyle w:val="BodyText"/>
      </w:pPr>
      <w:r>
        <w:t xml:space="preserve">This heritage imposes a specific standard on modern practitioners. The</w:t>
      </w:r>
      <w:r>
        <w:t xml:space="preserve"> </w:t>
      </w:r>
      <w:r>
        <w:rPr>
          <w:bCs/>
          <w:b/>
        </w:rPr>
        <w:t xml:space="preserve">Graphic Designer</w:t>
      </w:r>
      <w:r>
        <w:t xml:space="preserve"> </w:t>
      </w:r>
      <w:r>
        <w:t xml:space="preserve">working in this environment is often judged against a backdrop of historical excellence. Clients and institutions expect a level of craftsmanship that mirrors the precision of traditional lithography and silk weaving. Therefore, the designer’s role extends beyond digital screen placement; it involves an understanding of materiality, texture, and print quality that is deeply rooted in</w:t>
      </w:r>
      <w:r>
        <w:t xml:space="preserve"> </w:t>
      </w:r>
      <w:r>
        <w:rPr>
          <w:bCs/>
          <w:b/>
        </w:rPr>
        <w:t xml:space="preserve">France Lyon</w:t>
      </w:r>
      <w:r>
        <w:t xml:space="preserve">’s industrial past. Ignoring this historical weight can result in designs that feel alien or superficial to local stakeholders.</w:t>
      </w:r>
    </w:p>
    <w:bookmarkEnd w:id="21"/>
    <w:bookmarkStart w:id="24" w:name="iii.-the-contemporary-market-dynamics"/>
    <w:p>
      <w:pPr>
        <w:pStyle w:val="Heading2"/>
      </w:pPr>
      <w:r>
        <w:t xml:space="preserve">III. The Contemporary Market Dynamics</w:t>
      </w:r>
    </w:p>
    <w:bookmarkStart w:id="22" w:name="a.-the-gastronomy-and-hospitality-sector"/>
    <w:p>
      <w:pPr>
        <w:pStyle w:val="Heading3"/>
      </w:pPr>
      <w:r>
        <w:t xml:space="preserve">A. The Gastronomy and Hospitality Sector</w:t>
      </w:r>
    </w:p>
    <w:p>
      <w:pPr>
        <w:pStyle w:val="FirstParagraph"/>
      </w:pPr>
      <w:r>
        <w:t xml:space="preserve">Lyon is globally renowned as the gastronomic capital of France. Consequently, a significant portion of graphic design work in the city revolves around the food and beverage industry—from high-end restaurants (</w:t>
      </w:r>
      <w:r>
        <w:rPr>
          <w:iCs/>
          <w:i/>
        </w:rPr>
        <w:t xml:space="preserve">bouchons lyonnais</w:t>
      </w:r>
      <w:r>
        <w:t xml:space="preserve">) to modern culinary events. Here, the</w:t>
      </w:r>
      <w:r>
        <w:t xml:space="preserve"> </w:t>
      </w:r>
      <w:r>
        <w:rPr>
          <w:bCs/>
          <w:b/>
        </w:rPr>
        <w:t xml:space="preserve">Graphic Designer</w:t>
      </w:r>
      <w:r>
        <w:t xml:space="preserve"> </w:t>
      </w:r>
      <w:r>
        <w:t xml:space="preserve">must navigate a delicate balance between tradition and innovation. Menu design, brand identity for wineries (notably from Beaujolais and Côtes du Rhône regions), and packaging for local delicacies require visuals that evoke warmth, heritage, and sensory appeal.</w:t>
      </w:r>
    </w:p>
    <w:p>
      <w:pPr>
        <w:pStyle w:val="BodyText"/>
      </w:pPr>
      <w:r>
        <w:t xml:space="preserve">In this context, the designer acts as a storyteller. The visual elements must communicate the terroir—the specific geographical origin of ingredients—while adhering to modern minimalist trends favored by younger demographics in</w:t>
      </w:r>
      <w:r>
        <w:t xml:space="preserve"> </w:t>
      </w:r>
      <w:r>
        <w:rPr>
          <w:bCs/>
          <w:b/>
        </w:rPr>
        <w:t xml:space="preserve">France Lyon</w:t>
      </w:r>
      <w:r>
        <w:t xml:space="preserve">. The ability to bridge rustic tradition with sleek, contemporary UI/UX principles is a highly sought-after skill set.</w:t>
      </w:r>
    </w:p>
    <w:bookmarkEnd w:id="22"/>
    <w:bookmarkStart w:id="23" w:name="b.-digital-transformation-and-start-ups"/>
    <w:p>
      <w:pPr>
        <w:pStyle w:val="Heading3"/>
      </w:pPr>
      <w:r>
        <w:t xml:space="preserve">B. Digital Transformation and Start-ups</w:t>
      </w:r>
    </w:p>
    <w:p>
      <w:pPr>
        <w:pStyle w:val="FirstParagraph"/>
      </w:pPr>
      <w:r>
        <w:t xml:space="preserve">While tradition remains strong, Lyon has undergone a significant digital transformation in the last decade. The emergence of tech hubs such as La Confluence and the growth of start-up ecosystems have introduced a new demand for digital-first design. In this sector, the</w:t>
      </w:r>
      <w:r>
        <w:t xml:space="preserve"> </w:t>
      </w:r>
      <w:r>
        <w:rPr>
          <w:bCs/>
          <w:b/>
        </w:rPr>
        <w:t xml:space="preserve">Graphic Designer</w:t>
      </w:r>
      <w:r>
        <w:t xml:space="preserve"> </w:t>
      </w:r>
      <w:r>
        <w:t xml:space="preserve">functions similarly to their counterparts in Paris or Berlin, focusing on user experience (UX), app interfaces, and social media engagement.</w:t>
      </w:r>
    </w:p>
    <w:p>
      <w:pPr>
        <w:pStyle w:val="BodyText"/>
      </w:pPr>
      <w:r>
        <w:t xml:space="preserve">However, even in the tech sector operating within</w:t>
      </w:r>
      <w:r>
        <w:t xml:space="preserve"> </w:t>
      </w:r>
      <w:r>
        <w:rPr>
          <w:bCs/>
          <w:b/>
        </w:rPr>
        <w:t xml:space="preserve">France Lyon</w:t>
      </w:r>
      <w:r>
        <w:t xml:space="preserve">, there is a noticeable preference for "human-centric" design. Unlike the purely functionalist approach often seen in Silicon Valley, local digital branding tends to incorporate more illustrative elements and warmer color palettes. This reflects the French cultural emphasis on lifestyle (</w:t>
      </w:r>
      <w:r>
        <w:rPr>
          <w:iCs/>
          <w:i/>
        </w:rPr>
        <w:t xml:space="preserve">art de vivre</w:t>
      </w:r>
      <w:r>
        <w:t xml:space="preserve">) and human connection, even in virtual spaces.</w:t>
      </w:r>
    </w:p>
    <w:bookmarkEnd w:id="23"/>
    <w:bookmarkEnd w:id="24"/>
    <w:bookmarkStart w:id="25" w:name="X77990f73652f8b6aa1f286970aee9fb3a8e5866"/>
    <w:p>
      <w:pPr>
        <w:pStyle w:val="Heading2"/>
      </w:pPr>
      <w:r>
        <w:t xml:space="preserve">IV. Educational Standards and Professional Expectations</w:t>
      </w:r>
    </w:p>
    <w:p>
      <w:pPr>
        <w:pStyle w:val="FirstParagraph"/>
      </w:pPr>
      <w:r>
        <w:t xml:space="preserve">The pipeline for talent entering the graphic design field in this region is heavily influenced by prestigious institutions such as École Supérieure d'Art et Design de Lyon (ESADSE). Graduates from these programs are trained with a strong theoretical foundation in semiotics, history of art, and experimental media. As a result, employers in</w:t>
      </w:r>
      <w:r>
        <w:t xml:space="preserve"> </w:t>
      </w:r>
      <w:r>
        <w:rPr>
          <w:bCs/>
          <w:b/>
        </w:rPr>
        <w:t xml:space="preserve">France Lyon</w:t>
      </w:r>
      <w:r>
        <w:t xml:space="preserve"> </w:t>
      </w:r>
      <w:r>
        <w:t xml:space="preserve">often expect graphic designers to be "thinking designers"—individuals who can articulate the conceptual reasoning behind their aesthetic choices.</w:t>
      </w:r>
    </w:p>
    <w:p>
      <w:pPr>
        <w:pStyle w:val="BodyText"/>
      </w:pPr>
      <w:r>
        <w:t xml:space="preserve">This educational rigor places high value on bilingual proficiency and cultural literacy. A Graphic Designer in this region is frequently expected to work with French linguistic nuances, understanding how typography interacts with accented characters and specific French typographic rules (such as non-breaking spaces before punctuation marks). This attention to detail is not merely technical; it is a marker of professional respect for the local language and culture.</w:t>
      </w:r>
    </w:p>
    <w:bookmarkEnd w:id="25"/>
    <w:bookmarkStart w:id="26" w:name="v.-challenges-and-future-outlook"/>
    <w:p>
      <w:pPr>
        <w:pStyle w:val="Heading2"/>
      </w:pPr>
      <w:r>
        <w:t xml:space="preserve">V. Challenges and Future Outlook</w:t>
      </w:r>
    </w:p>
    <w:p>
      <w:pPr>
        <w:pStyle w:val="FirstParagraph"/>
      </w:pPr>
      <w:r>
        <w:t xml:space="preserve">The primary challenge facing Graphic Designers in</w:t>
      </w:r>
      <w:r>
        <w:t xml:space="preserve"> </w:t>
      </w:r>
      <w:r>
        <w:rPr>
          <w:bCs/>
          <w:b/>
        </w:rPr>
        <w:t xml:space="preserve">France Lyon</w:t>
      </w:r>
      <w:r>
        <w:t xml:space="preserve"> </w:t>
      </w:r>
      <w:r>
        <w:t xml:space="preserve">today is the rapid pace of artificial intelligence in creative workflows. While AI tools can generate imagery instantaneously, they struggle with the nuanced cultural context that defines successful local branding. The human designer remains essential for curating, refining, and injecting emotional intelligence into visual assets.</w:t>
      </w:r>
    </w:p>
    <w:p>
      <w:pPr>
        <w:pStyle w:val="BodyText"/>
      </w:pPr>
      <w:r>
        <w:t xml:space="preserve">Furthermore, sustainability has become a critical mandate. Clients in</w:t>
      </w:r>
      <w:r>
        <w:t xml:space="preserve"> </w:t>
      </w:r>
      <w:r>
        <w:rPr>
          <w:bCs/>
          <w:b/>
        </w:rPr>
        <w:t xml:space="preserve">France Lyon</w:t>
      </w:r>
      <w:r>
        <w:t xml:space="preserve">, driven by both EU regulations and local environmental consciousness, are increasingly demanding eco-friendly design practices. This includes sustainable packaging solutions, digital optimization to reduce carbon footprints, and ethical sourcing of visual assets. The modern Graphic Designer must therefore be proficient in sustainable design principles.</w:t>
      </w:r>
    </w:p>
    <w:bookmarkEnd w:id="26"/>
    <w:bookmarkStart w:id="27" w:name="vi.-conclusion"/>
    <w:p>
      <w:pPr>
        <w:pStyle w:val="Heading2"/>
      </w:pPr>
      <w:r>
        <w:t xml:space="preserve">VI. Conclusion</w:t>
      </w:r>
    </w:p>
    <w:p>
      <w:pPr>
        <w:pStyle w:val="FirstParagraph"/>
      </w:pPr>
      <w:r>
        <w:t xml:space="preserve">In conclusion, the role of the Graphic Designer in</w:t>
      </w:r>
      <w:r>
        <w:t xml:space="preserve"> </w:t>
      </w:r>
      <w:r>
        <w:rPr>
          <w:bCs/>
          <w:b/>
        </w:rPr>
        <w:t xml:space="preserve">France Lyon</w:t>
      </w:r>
      <w:r>
        <w:t xml:space="preserve"> </w:t>
      </w:r>
      <w:r>
        <w:t xml:space="preserve">is multifaceted and deeply intertwined with the city's unique socio-cultural fabric. It requires a professional who can honor the rich history of print and textile arts while mastering cutting-edge digital technologies. Whether designing for a centuries-old winery or a cutting-edge tech start-up, the designer serves as a cultural mediator.</w:t>
      </w:r>
    </w:p>
    <w:p>
      <w:pPr>
        <w:pStyle w:val="BodyText"/>
      </w:pPr>
      <w:r>
        <w:t xml:space="preserve">The success of any design initiative in this region depends on its ability to resonate with local values: elegance, heritage, and human connection. As Lyon continues to evolve into a major European hub for both culture and technology, the demand for skilled Graphic Designers who understand these dual imperatives will only grow. Ultimately, the designer in</w:t>
      </w:r>
      <w:r>
        <w:t xml:space="preserve"> </w:t>
      </w:r>
      <w:r>
        <w:rPr>
          <w:bCs/>
          <w:b/>
        </w:rPr>
        <w:t xml:space="preserve">France Lyon</w:t>
      </w:r>
      <w:r>
        <w:t xml:space="preserve"> </w:t>
      </w:r>
      <w:r>
        <w:t xml:space="preserve">is not just creating images; they are preserving identity while driving commercial innovation.</w:t>
      </w:r>
    </w:p>
    <w:p>
      <w:pPr>
        <w:pStyle w:val="BodyText"/>
      </w:pPr>
      <w:r>
        <w:rPr>
          <w:iCs/>
          <w:i/>
        </w:rPr>
        <w:t xml:space="preserve">This document is a term paper submitted for academic review regarding design practices in international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France Lyon</dc:title>
  <dc:creator/>
  <dc:language>en</dc:language>
  <cp:keywords/>
  <dcterms:created xsi:type="dcterms:W3CDTF">2026-07-29T09:57:10Z</dcterms:created>
  <dcterms:modified xsi:type="dcterms:W3CDTF">2026-07-29T09:57:10Z</dcterms:modified>
</cp:coreProperties>
</file>

<file path=docProps/custom.xml><?xml version="1.0" encoding="utf-8"?>
<Properties xmlns="http://schemas.openxmlformats.org/officeDocument/2006/custom-properties" xmlns:vt="http://schemas.openxmlformats.org/officeDocument/2006/docPropsVTypes"/>
</file>