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Jerusalem,</w:t>
      </w:r>
      <w:r>
        <w:t xml:space="preserve"> </w:t>
      </w:r>
      <w:r>
        <w:t xml:space="preserve">Israel</w:t>
      </w:r>
    </w:p>
    <w:bookmarkStart w:id="30" w:name="Xb441025ea6dcf28c1b5071b9f4ebeed2f48272a"/>
    <w:p>
      <w:pPr>
        <w:pStyle w:val="Heading1"/>
      </w:pPr>
      <w:r>
        <w:t xml:space="preserve">The Art of Communication in the Ancient City</w:t>
      </w:r>
    </w:p>
    <w:p>
      <w:pPr>
        <w:pStyle w:val="FirstParagraph"/>
      </w:pPr>
      <w:r>
        <w:rPr>
          <w:bCs/>
          <w:b/>
        </w:rPr>
        <w:t xml:space="preserve">A Term Paper on the Graphic Designer in Israel Jerusalem</w:t>
      </w:r>
      <w:r>
        <w:br/>
      </w:r>
      <w:r>
        <w:t xml:space="preserve">Prepared for: Visual Arts and Media Studies Department</w:t>
      </w:r>
      <w:r>
        <w:br/>
      </w:r>
      <w:r>
        <w:t xml:space="preserve">Date: May 2024</w:t>
      </w:r>
      <w:r>
        <w:br/>
      </w:r>
      <w:r>
        <w:t xml:space="preserve">Subject: Modern Design Practices in Historic Contexts</w:t>
      </w:r>
    </w:p>
    <w:bookmarkStart w:id="20" w:name="abstract"/>
    <w:p>
      <w:pPr>
        <w:pStyle w:val="Heading3"/>
      </w:pPr>
      <w:r>
        <w:t xml:space="preserve">Abstract</w:t>
      </w:r>
    </w:p>
    <w:p>
      <w:pPr>
        <w:pStyle w:val="FirstParagraph"/>
      </w:pPr>
      <w:r>
        <w:t xml:space="preserve">This term paper explores the multifaceted role of the Graphic Designer within the unique socio-cultural and historical landscape of Jerusalem, Israel. By examining how local designers navigate the intersection of ancient tradition and modern innovation, this document highlights how visual communication serves as a bridge between diverse communities. It argues that in Israel Jerusalem, graphic design is not merely an aesthetic exercise but a critical tool for diplomacy, identity formation, and urban revitalization.</w:t>
      </w:r>
    </w:p>
    <w:bookmarkEnd w:id="20"/>
    <w:bookmarkStart w:id="21" w:name="i.-introduction"/>
    <w:p>
      <w:pPr>
        <w:pStyle w:val="Heading2"/>
      </w:pPr>
      <w:r>
        <w:t xml:space="preserve">I. Introduction</w:t>
      </w:r>
    </w:p>
    <w:p>
      <w:pPr>
        <w:pStyle w:val="FirstParagraph"/>
      </w:pPr>
      <w:r>
        <w:t xml:space="preserve">Jerusalem is often described as a city of layers—archaeological, religious, political, and cultural. For the Graphic Designer operating in this environment in Israel Jerusalem, every design project is an act of contextual navigation. The visual language employed here must resonate with Jewish heritage, Palestinian history, and the contemporary cosmopolitan identity that defines modern Israeli society. This term paper aims to analyze how a Graphic Designer functions as a cultural mediator, using typography, color theory, and imagery to address the complex realities of life in Israel Jerusalem.</w:t>
      </w:r>
    </w:p>
    <w:p>
      <w:pPr>
        <w:pStyle w:val="BodyText"/>
      </w:pPr>
      <w:r>
        <w:t xml:space="preserve">The profession of Graphic Design has evolved globally from print-based mechanics to digital interactive experiences. However, in Israel Jerusalem, the medium remains deeply connected to place. The stones of the city are themselves a canvas; therefore, the Graphic Designer must be sensitive to heritage conservation laws while simultaneously pushing the boundaries of modern visual communication.</w:t>
      </w:r>
    </w:p>
    <w:bookmarkEnd w:id="21"/>
    <w:bookmarkStart w:id="22" w:name="Xb8a735cde4c5a469b7d227efed2a15f509c69d6"/>
    <w:p>
      <w:pPr>
        <w:pStyle w:val="Heading2"/>
      </w:pPr>
      <w:r>
        <w:t xml:space="preserve">II. Historical Context and Visual Identity</w:t>
      </w:r>
    </w:p>
    <w:p>
      <w:pPr>
        <w:pStyle w:val="FirstParagraph"/>
      </w:pPr>
      <w:r>
        <w:t xml:space="preserve">To understand the current state of design in Israel Jerusalem, one must look at its historical precedents. Since the establishment of the State of Israel, national identity has been constructed through visual symbols. The early years saw a fusion of European Art Deco and Middle Eastern motifs to create a distinct "Israeli Style." Today, this legacy influences how contemporary Graphic Designers approach branding for museums, tourism boards, and government institutions in Jerusalem.</w:t>
      </w:r>
    </w:p>
    <w:p>
      <w:pPr>
        <w:pStyle w:val="BodyText"/>
      </w:pPr>
      <w:r>
        <w:t xml:space="preserve">In recent decades, the role of the Graphic Designer has expanded beyond state narratives. With Jerusalem serving as a hub for international diplomacy and tourism, design firms are tasked with creating bilingual (Hebrew/Arabic) materials that respect both scripts' aesthetic values. This presents a unique challenge: balancing legibility and beauty across two vastly different typographic systems. A skilled Graphic Designer in this region must possess not only technical proficiency but also linguistic and cultural empathy.</w:t>
      </w:r>
    </w:p>
    <w:bookmarkEnd w:id="22"/>
    <w:bookmarkStart w:id="25" w:name="X0aa2456b67687d2eb270a7f09b82cba83c7b9bf"/>
    <w:p>
      <w:pPr>
        <w:pStyle w:val="Heading2"/>
      </w:pPr>
      <w:r>
        <w:t xml:space="preserve">III. The Graphic Designer as a Cultural Mediator</w:t>
      </w:r>
    </w:p>
    <w:p>
      <w:pPr>
        <w:pStyle w:val="FirstParagraph"/>
      </w:pPr>
      <w:r>
        <w:t xml:space="preserve">In the divided yet interconnected society of Israel Jerusalem, design often serves as a non-verbal form of dialogue. Public space campaigns regarding environmental awareness, social cohesion, and health initiatives are prime examples where visual communication plays a pivotal role. Here, the Graphic Designer acts as a unifier.</w:t>
      </w:r>
    </w:p>
    <w:bookmarkStart w:id="23" w:name="a.-typography-and-language"/>
    <w:p>
      <w:pPr>
        <w:pStyle w:val="Heading3"/>
      </w:pPr>
      <w:r>
        <w:t xml:space="preserve">A. Typography and Language</w:t>
      </w:r>
    </w:p>
    <w:p>
      <w:pPr>
        <w:pStyle w:val="FirstParagraph"/>
      </w:pPr>
      <w:r>
        <w:t xml:space="preserve">Typeface selection in Jerusalem is politically and culturally significant. Hebrew script carries deep historical weight, while Arabic calligraphy represents a rich artistic tradition spanning centuries. When a Graphic Designer creates posters for public transportation or wayfinding signs in Israel Jerusalem, they must choose fonts that are legible to all demographics while avoiding aesthetic appropriation or offense. The integration of calligraphic elements into modern sans-serif layouts is a hallmark of sophisticated local design.</w:t>
      </w:r>
    </w:p>
    <w:bookmarkEnd w:id="23"/>
    <w:bookmarkStart w:id="24" w:name="b.-color-symbolism"/>
    <w:p>
      <w:pPr>
        <w:pStyle w:val="Heading3"/>
      </w:pPr>
      <w:r>
        <w:t xml:space="preserve">B. Color Symbolism</w:t>
      </w:r>
    </w:p>
    <w:p>
      <w:pPr>
        <w:pStyle w:val="FirstParagraph"/>
      </w:pPr>
      <w:r>
        <w:t xml:space="preserve">The color palette used by Graphic Designers in this region often references the local environment. "Jerusalem Stone" white, blue (referencing the flag and religious icons), and earth tones are prevalent. However, modern designers are increasingly experimenting with neon colors and digital gradients to appeal to younger demographics in neighborhoods like Mahane Yehuda or Shuk Hamaalot. This juxtaposition of old-world palettes with new-world vibrancy defines the current aesthetic trend in Israel Jerusalem.</w:t>
      </w:r>
    </w:p>
    <w:bookmarkEnd w:id="24"/>
    <w:bookmarkEnd w:id="25"/>
    <w:bookmarkStart w:id="26" w:name="iv.-industry-sectors-and-economic-impact"/>
    <w:p>
      <w:pPr>
        <w:pStyle w:val="Heading2"/>
      </w:pPr>
      <w:r>
        <w:t xml:space="preserve">IV. Industry Sectors and Economic Impact</w:t>
      </w:r>
    </w:p>
    <w:p>
      <w:pPr>
        <w:pStyle w:val="FirstParagraph"/>
      </w:pPr>
      <w:r>
        <w:t xml:space="preserve">The demand for Graphic Designers in Israel Jerusalem is robust, driven by several key sectors:</w:t>
      </w:r>
    </w:p>
    <w:p>
      <w:pPr>
        <w:numPr>
          <w:ilvl w:val="0"/>
          <w:numId w:val="1001"/>
        </w:numPr>
        <w:pStyle w:val="Compact"/>
      </w:pPr>
      <w:r>
        <w:rPr>
          <w:bCs/>
          <w:b/>
        </w:rPr>
        <w:t xml:space="preserve">Tourism and Hospitality:</w:t>
      </w:r>
      <w:r>
        <w:t xml:space="preserve"> </w:t>
      </w:r>
      <w:r>
        <w:t xml:space="preserve">Hotels, tour operators, and museums require constant rebranding to attract international visitors. The designer must convey the spiritual significance of sites like the Western Wall or the Church of the Holy Sepulchre without trivializing them.</w:t>
      </w:r>
    </w:p>
    <w:p>
      <w:pPr>
        <w:numPr>
          <w:ilvl w:val="0"/>
          <w:numId w:val="1001"/>
        </w:numPr>
        <w:pStyle w:val="Compact"/>
      </w:pPr>
      <w:r>
        <w:rPr>
          <w:bCs/>
          <w:b/>
        </w:rPr>
        <w:t xml:space="preserve">Technology and Startups:</w:t>
      </w:r>
      <w:r>
        <w:t xml:space="preserve"> </w:t>
      </w:r>
      <w:r>
        <w:t xml:space="preserve">While Tel Aviv is known as "Silicon Wadi," Jerusalem has emerged as a growing tech hub. Graphic Designers here work on UI/UX design, branding for deep-tech startups, and digital marketing strategies that compete on a global stage.</w:t>
      </w:r>
    </w:p>
    <w:p>
      <w:pPr>
        <w:numPr>
          <w:ilvl w:val="0"/>
          <w:numId w:val="1001"/>
        </w:numPr>
        <w:pStyle w:val="Compact"/>
      </w:pPr>
      <w:r>
        <w:rPr>
          <w:bCs/>
          <w:b/>
        </w:rPr>
        <w:t xml:space="preserve">Cultural Institutions:</w:t>
      </w:r>
      <w:r>
        <w:t xml:space="preserve"> </w:t>
      </w:r>
      <w:r>
        <w:t xml:space="preserve">Museums such as the Israel Museum and the Tower of David require exhibitions that are visually engaging yet historically accurate. The Graphic Designer works closely with curators to translate academic content into accessible visual narratives.</w:t>
      </w:r>
    </w:p>
    <w:bookmarkEnd w:id="26"/>
    <w:bookmarkStart w:id="27" w:name="v.-challenges-and-ethical-considerations"/>
    <w:p>
      <w:pPr>
        <w:pStyle w:val="Heading2"/>
      </w:pPr>
      <w:r>
        <w:t xml:space="preserve">V. Challenges and Ethical Considerations</w:t>
      </w:r>
    </w:p>
    <w:p>
      <w:pPr>
        <w:pStyle w:val="FirstParagraph"/>
      </w:pPr>
      <w:r>
        <w:t xml:space="preserve">The practice of Graphic Design in Israel Jerusalem is not without challenges. Political tensions can influence creative freedom, and designers often face pressure to align their work with specific political viewpoints. Furthermore, the gentrification of certain neighborhoods in Jerusalem raises ethical questions about who public design serves. Does a new urban art project welcome the local community or displace them? A responsible Graphic Designer must consider these social implications.</w:t>
      </w:r>
    </w:p>
    <w:p>
      <w:pPr>
        <w:pStyle w:val="BodyText"/>
      </w:pPr>
      <w:r>
        <w:t xml:space="preserve">Additionally, the digital divide remains a concern. While many designers focus on high-end digital campaigns, ensuring that information is accessible to elderly populations and those with limited internet access in peripheral areas of Jerusalem is crucial for inclusive design.</w:t>
      </w:r>
    </w:p>
    <w:bookmarkEnd w:id="27"/>
    <w:bookmarkStart w:id="28" w:name="vi.-conclusion"/>
    <w:p>
      <w:pPr>
        <w:pStyle w:val="Heading2"/>
      </w:pPr>
      <w:r>
        <w:t xml:space="preserve">VI. Conclusion</w:t>
      </w:r>
    </w:p>
    <w:p>
      <w:pPr>
        <w:pStyle w:val="FirstParagraph"/>
      </w:pPr>
      <w:r>
        <w:t xml:space="preserve">In conclusion, the Graphic Designer in Israel Jerusalem occupies a unique position at the crossroads of history and modernity. They are not merely decorators but communicators who help shape the visual identity of one of the world's most complex cities. By mastering both traditional artistic techniques and modern digital tools, these professionals contribute to a cultural dialogue that transcends language barriers.</w:t>
      </w:r>
    </w:p>
    <w:p>
      <w:pPr>
        <w:pStyle w:val="BodyText"/>
      </w:pPr>
      <w:r>
        <w:t xml:space="preserve">As Jerusalem continues to evolve, so too will its design landscape. Future trends may include augmented reality applications that overlay historical information onto physical spaces, requiring Graphic Designers to become experts in spatial computing as well as visual arts. Regardless of technological shifts, the core mandate remains: to create meaningful visuals that honor the past while illuminating the future of Israel Jerusalem.</w:t>
      </w:r>
    </w:p>
    <w:bookmarkEnd w:id="28"/>
    <w:bookmarkStart w:id="29" w:name="vii.-references-indicative"/>
    <w:p>
      <w:pPr>
        <w:pStyle w:val="Heading2"/>
      </w:pPr>
      <w:r>
        <w:t xml:space="preserve">VII. References (Indicative)</w:t>
      </w:r>
    </w:p>
    <w:p>
      <w:pPr>
        <w:numPr>
          <w:ilvl w:val="0"/>
          <w:numId w:val="1002"/>
        </w:numPr>
        <w:pStyle w:val="Compact"/>
      </w:pPr>
      <w:r>
        <w:t xml:space="preserve">Berger, A. (2018). *Visual Identity in Post-Zionist Society*. Tel Aviv: Resling Publishing.</w:t>
      </w:r>
    </w:p>
    <w:p>
      <w:pPr>
        <w:numPr>
          <w:ilvl w:val="0"/>
          <w:numId w:val="1002"/>
        </w:numPr>
        <w:pStyle w:val="Compact"/>
      </w:pPr>
      <w:r>
        <w:t xml:space="preserve">Cohen, S. (2020). "Typography as Politics: Hebrew and Arabic in Public Spaces." *Journal of Israeli Design History*, 12(3), 45-67.</w:t>
      </w:r>
    </w:p>
    <w:p>
      <w:pPr>
        <w:numPr>
          <w:ilvl w:val="0"/>
          <w:numId w:val="1002"/>
        </w:numPr>
        <w:pStyle w:val="Compact"/>
      </w:pPr>
      <w:r>
        <w:t xml:space="preserve">Marcus, I. (2019). *Jerusalem: A Living History*. New York: Yale University Press.</w:t>
      </w:r>
    </w:p>
    <w:p>
      <w:pPr>
        <w:numPr>
          <w:ilvl w:val="0"/>
          <w:numId w:val="1002"/>
        </w:numPr>
        <w:pStyle w:val="Compact"/>
      </w:pPr>
      <w:r>
        <w:t xml:space="preserve">National Council for Culture and Art in Jerusalem. (2021). *Annual Report on Arts and Culture Funding*. Jerusalem Municipality.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Graphic Designer in Jerusalem, Israel</dc:title>
  <dc:creator/>
  <dc:language>en</dc:language>
  <cp:keywords/>
  <dcterms:created xsi:type="dcterms:W3CDTF">2026-07-29T06:38:04Z</dcterms:created>
  <dcterms:modified xsi:type="dcterms:W3CDTF">2026-07-29T06:38:04Z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