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p>
      <w:pPr>
        <w:pStyle w:val="BodyText"/>
      </w:pPr>
      <w:r>
        <w:t xml:space="preserve">Term Paper: The Evolution and Impact of the Graphic Designer in Israel, Tel Aviv</w:t>
      </w:r>
    </w:p>
    <w:p>
      <w:pPr>
        <w:pStyle w:val="BodyText"/>
      </w:pPr>
      <w:r>
        <w:t xml:space="preserve">Prepared for Academic Submission</w:t>
      </w:r>
      <w:r>
        <w:br/>
      </w:r>
      <w:r>
        <w:t xml:space="preserve">Date: October 2023</w:t>
      </w:r>
    </w:p>
    <w:bookmarkStart w:id="20" w:name="X6b4f5aac397acbaf11a545d32954ecc8d102e0f"/>
    <w:p>
      <w:pPr>
        <w:pStyle w:val="Heading1"/>
      </w:pPr>
      <w:r>
        <w:t xml:space="preserve">The Role of the Graphic Designer in Israel, Tel Aviv</w:t>
      </w:r>
    </w:p>
    <w:p>
      <w:pPr>
        <w:pStyle w:val="FirstParagraph"/>
      </w:pPr>
      <w:r>
        <w:rPr>
          <w:bCs/>
          <w:b/>
        </w:rPr>
        <w:t xml:space="preserve">Name:</w:t>
      </w:r>
    </w:p>
    <w:p>
      <w:pPr>
        <w:pStyle w:val="BodyText"/>
      </w:pPr>
      <w:r>
        <w:rPr>
          <w:bCs/>
          <w:b/>
        </w:rPr>
        <w:t xml:space="preserve">ID Number:</w:t>
      </w:r>
    </w:p>
    <w:p>
      <w:pPr>
        <w:pStyle w:val="BodyText"/>
      </w:pPr>
      <w:r>
        <w:rPr>
          <w:bCs/>
          <w:b/>
        </w:rPr>
        <w:t xml:space="preserve">Date Submitted:</w:t>
      </w:r>
    </w:p>
    <w:bookmarkEnd w:id="20"/>
    <w:bookmarkStart w:id="21" w:name="X8c260e8fb07bb7dbc1a62191663f8f090fa2fba"/>
    <w:p>
      <w:pPr>
        <w:pStyle w:val="Heading1"/>
      </w:pPr>
      <w:r>
        <w:t xml:space="preserve">The Evolution and Impact of the Graphic Designer in Israel, Tel Aviv</w:t>
      </w:r>
    </w:p>
    <w:p>
      <w:pPr>
        <w:pStyle w:val="FirstParagraph"/>
      </w:pPr>
      <w:r>
        <w:t xml:space="preserve">In the rapidly evolving landscape of modern commerce and cultural expression, visual communication serves as a critical bridge between concepts and audiences. Within this context, the</w:t>
      </w:r>
      <w:r>
        <w:t xml:space="preserve"> </w:t>
      </w:r>
      <w:r>
        <w:rPr>
          <w:iCs/>
          <w:i/>
        </w:rPr>
        <w:t xml:space="preserve">Graphic Designer</w:t>
      </w:r>
      <w:r>
        <w:t xml:space="preserve"> </w:t>
      </w:r>
      <w:r>
        <w:t xml:space="preserve">emerges not merely as an artist but as a strategic communicator, problem-solver, and cultural icon.</w:t>
      </w:r>
    </w:p>
    <w:p>
      <w:pPr>
        <w:pStyle w:val="BodyText"/>
      </w:pPr>
      <w:r>
        <w:t xml:space="preserve">This term paper explores the multifaceted role of the graphic designer within a unique geopolitical and economic environment:</w:t>
      </w:r>
      <w:r>
        <w:t xml:space="preserve"> </w:t>
      </w:r>
      <w:r>
        <w:rPr>
          <w:iCs/>
          <w:i/>
        </w:rPr>
        <w:t xml:space="preserve">Israel</w:t>
      </w:r>
      <w:r>
        <w:t xml:space="preserve">, with its vibrant capital city of Tel Aviv. Known globally for its technological innovation ("Startup Nation") and dynamic urban culture, Tel Aviv provides fertile ground for creative industries. This document examines how graphic designers operate within this specific ecosystem, contributing to national branding, digital infrastructure, social discourse, and commercial vitality.</w:t>
      </w:r>
    </w:p>
    <w:bookmarkEnd w:id="21"/>
    <w:bookmarkStart w:id="22" w:name="X89ba5fbd6484c8b40cee8fe4257121b5081324f"/>
    <w:p>
      <w:pPr>
        <w:pStyle w:val="Heading1"/>
      </w:pPr>
      <w:r>
        <w:t xml:space="preserve">Historical Context: From Early Print to Digital Innovation</w:t>
      </w:r>
    </w:p>
    <w:p>
      <w:pPr>
        <w:pStyle w:val="FirstParagraph"/>
      </w:pPr>
      <w:r>
        <w:t xml:space="preserve">The history of design in Israel is deeply intertwined with the nation's founding narratives. Early</w:t>
      </w:r>
      <w:r>
        <w:t xml:space="preserve"> </w:t>
      </w:r>
      <w:r>
        <w:rPr>
          <w:iCs/>
          <w:i/>
        </w:rPr>
        <w:t xml:space="preserve">Graphic Designer</w:t>
      </w:r>
      <w:r>
        <w:t xml:space="preserve">s in the mid-20th century were instrumental in establishing a visual identity for a new state. They utilized typography, illustration, and propaganda techniques to foster unity and communicate political messages across diverse immigrant populations.</w:t>
      </w:r>
    </w:p>
    <w:p>
      <w:pPr>
        <w:pStyle w:val="BodyText"/>
      </w:pPr>
      <w:r>
        <w:t xml:space="preserve">In Tel Aviv, the design scene began to flourish post-independence, influenced heavily by Bauhaus principles introduced by European architects and artists who settled in the city. This heritage laid the groundwork for a clean, functional aesthetic that would later define much of Israeli corporate and public design. However, as technology advanced into the digital age, particularly during Israel’s rise as a global tech hub in the 1990s and 2000s, the role of the</w:t>
      </w:r>
      <w:r>
        <w:t xml:space="preserve"> </w:t>
      </w:r>
      <w:r>
        <w:rPr>
          <w:iCs/>
          <w:i/>
        </w:rPr>
        <w:t xml:space="preserve">Graphic Designer</w:t>
      </w:r>
      <w:r>
        <w:t xml:space="preserve"> </w:t>
      </w:r>
      <w:r>
        <w:t xml:space="preserve">shifted dramatically.</w:t>
      </w:r>
    </w:p>
    <w:p>
      <w:pPr>
        <w:pStyle w:val="BodyText"/>
      </w:pPr>
      <w:r>
        <w:t xml:space="preserve">In Tel Aviv specifically, designers moved beyond print media to embrace digital interfaces, user experience (UX) design, and motion graphics. This shift was driven by the city’s booming startup ecosystem, where visual clarity and intuitive design became competitive advantages in global markets.</w:t>
      </w:r>
    </w:p>
    <w:bookmarkEnd w:id="22"/>
    <w:bookmarkStart w:id="23" w:name="X79477dfe83507f1a46b664e461c74e4bdb87a83"/>
    <w:p>
      <w:pPr>
        <w:pStyle w:val="Heading1"/>
      </w:pPr>
      <w:r>
        <w:t xml:space="preserve">The Graphic Designer as a Strategic Partner in Israel’s Economy</w:t>
      </w:r>
    </w:p>
    <w:p>
      <w:pPr>
        <w:pStyle w:val="FirstParagraph"/>
      </w:pPr>
      <w:r>
        <w:t xml:space="preserve">In</w:t>
      </w:r>
      <w:r>
        <w:t xml:space="preserve"> </w:t>
      </w:r>
      <w:r>
        <w:rPr>
          <w:iCs/>
          <w:i/>
        </w:rPr>
        <w:t xml:space="preserve">Israel</w:t>
      </w:r>
      <w:r>
        <w:t xml:space="preserve">, particularly in Tel Aviv, the demand for high-quality graphic design is fueled by both domestic innovation and international export. The city is home to thousands of startups, ranging from fintech platforms to biotech firms, all competing for visibility on a global stage.</w:t>
      </w:r>
    </w:p>
    <w:p>
      <w:pPr>
        <w:pStyle w:val="BodyText"/>
      </w:pPr>
      <w:r>
        <w:t xml:space="preserve">The modern</w:t>
      </w:r>
      <w:r>
        <w:t xml:space="preserve"> </w:t>
      </w:r>
      <w:r>
        <w:rPr>
          <w:iCs/>
          <w:i/>
        </w:rPr>
        <w:t xml:space="preserve">Graphic Designer</w:t>
      </w:r>
      <w:r>
        <w:t xml:space="preserve"> </w:t>
      </w:r>
      <w:r>
        <w:t xml:space="preserve">in Tel Aviv is often integrated into multidisciplinary teams alongside software engineers, product managers, and marketers. Their role extends beyond aesthetics; they are responsible for translating complex technical functionalities into accessible visual narratives.</w:t>
      </w:r>
    </w:p>
    <w:p>
      <w:pPr>
        <w:pStyle w:val="BodyText"/>
      </w:pPr>
      <w:r>
        <w:t xml:space="preserve">This integration has elevated the status of design within Israeli companies. It is no longer an afterthought but a core component of product development. Designers in Tel Aviv must possess fluency in both creative tools (such as Adobe Creative Suite, Figma, and After Effects) and business strategy to ensure that visual elements align with brand positioning and user engagement goals.</w:t>
      </w:r>
    </w:p>
    <w:bookmarkEnd w:id="23"/>
    <w:bookmarkStart w:id="24" w:name="cultural-expression-and-social-discourse"/>
    <w:p>
      <w:pPr>
        <w:pStyle w:val="Heading1"/>
      </w:pPr>
      <w:r>
        <w:t xml:space="preserve">Cultural Expression and Social Discourse</w:t>
      </w:r>
    </w:p>
    <w:p>
      <w:pPr>
        <w:pStyle w:val="FirstParagraph"/>
      </w:pPr>
      <w:r>
        <w:t xml:space="preserve">Beyond commerce,</w:t>
      </w:r>
      <w:r>
        <w:t xml:space="preserve"> </w:t>
      </w:r>
      <w:r>
        <w:rPr>
          <w:iCs/>
          <w:i/>
        </w:rPr>
        <w:t xml:space="preserve">Graphic Designers</w:t>
      </w:r>
      <w:r>
        <w:t xml:space="preserve"> </w:t>
      </w:r>
      <w:r>
        <w:t xml:space="preserve">in Tel Aviv play a pivotal role in shaping cultural discourse. The city is known for its progressive stance on social issues, including LGBTQ+ rights, environmental sustainability, and political activism.</w:t>
      </w:r>
    </w:p>
    <w:p>
      <w:pPr>
        <w:pStyle w:val="BodyText"/>
      </w:pPr>
      <w:r>
        <w:t xml:space="preserve">Through posters, digital campaigns, street art collaborations, and exhibition designs designers amplify voices that challenge the status quo or celebrate diversity. For instance during recent years of social protest in</w:t>
      </w:r>
      <w:r>
        <w:t xml:space="preserve"> </w:t>
      </w:r>
      <w:r>
        <w:rPr>
          <w:iCs/>
          <w:i/>
        </w:rPr>
        <w:t xml:space="preserve">Israel</w:t>
      </w:r>
      <w:r>
        <w:t xml:space="preserve">, Tel Aviv became a canvas for powerful graphic statements addressing democracy and civil rights. These works demonstrate how design can serve as a tool for civic engagement.</w:t>
      </w:r>
    </w:p>
    <w:p>
      <w:pPr>
        <w:pStyle w:val="BodyText"/>
      </w:pPr>
      <w:r>
        <w:t xml:space="preserve">Tel Aviv’s annual events such as Light Night (Layla Gedulah) and various film festivals rely heavily on strong visual identities created by local designers. These events attract international attention, reinforcing Tel Aviv’s reputation as a cultural capital in the Middle East. The ability of</w:t>
      </w:r>
      <w:r>
        <w:t xml:space="preserve"> </w:t>
      </w:r>
      <w:r>
        <w:rPr>
          <w:iCs/>
          <w:i/>
        </w:rPr>
        <w:t xml:space="preserve">Graphic Designers</w:t>
      </w:r>
      <w:r>
        <w:t xml:space="preserve"> </w:t>
      </w:r>
      <w:r>
        <w:t xml:space="preserve">to blend traditional Jewish motifs with contemporary global trends creates a unique aesthetic that resonates both locally and internationally.</w:t>
      </w:r>
    </w:p>
    <w:bookmarkEnd w:id="24"/>
    <w:bookmarkStart w:id="25" w:name="X1afe8519a4237c4d211bc5107f4d91ee9eba2c5"/>
    <w:p>
      <w:pPr>
        <w:pStyle w:val="Heading1"/>
      </w:pPr>
      <w:r>
        <w:t xml:space="preserve">Educational Landscape and Professional Development</w:t>
      </w:r>
    </w:p>
    <w:p>
      <w:pPr>
        <w:pStyle w:val="FirstParagraph"/>
      </w:pPr>
      <w:r>
        <w:t xml:space="preserve">The growth of the design sector in Tel Aviv has been supported by robust educational institutions. Universities such as Bezalel Academy of Art and Design (located in Jerusalem but influential nationwide), Reichman University, and Sapir College offer specialized programs in graphic design, interaction design, and visual communication.</w:t>
      </w:r>
    </w:p>
    <w:p>
      <w:pPr>
        <w:pStyle w:val="BodyText"/>
      </w:pPr>
      <w:r>
        <w:t xml:space="preserve">In Tel Aviv specifically, private studios and boot camps have emerged to cater to the fast-paced needs of the tech industry. These programs emphasize practical skills such as prototyping user interfaces and understanding agile workflows. As a result young</w:t>
      </w:r>
      <w:r>
        <w:t xml:space="preserve"> </w:t>
      </w:r>
      <w:r>
        <w:rPr>
          <w:iCs/>
          <w:i/>
        </w:rPr>
        <w:t xml:space="preserve">Graphic Designers</w:t>
      </w:r>
      <w:r>
        <w:t xml:space="preserve"> </w:t>
      </w:r>
      <w:r>
        <w:t xml:space="preserve">in Tel Aviv are among the most digitally proficient in the region.</w:t>
      </w:r>
    </w:p>
    <w:p>
      <w:pPr>
        <w:pStyle w:val="BodyText"/>
      </w:pPr>
      <w:r>
        <w:t xml:space="preserve">Furthermore professional organizations like The Israel Association of Communication Designers (IACD) provide networking opportunities, ethical guidelines, and continuing education resources. These structures help maintain high standards of practice and foster a sense of community among designers operating in</w:t>
      </w:r>
      <w:r>
        <w:t xml:space="preserve"> </w:t>
      </w:r>
      <w:r>
        <w:rPr>
          <w:iCs/>
          <w:i/>
        </w:rPr>
        <w:t xml:space="preserve">Israel</w:t>
      </w:r>
      <w:r>
        <w:t xml:space="preserve">. They also advocate for the recognition of design as a distinct profession rather than just an artistic endeavor.</w:t>
      </w:r>
    </w:p>
    <w:bookmarkEnd w:id="25"/>
    <w:bookmarkStart w:id="26" w:name="X0aa02e8ace3c8505612766a161b5cee9aa11d7a"/>
    <w:p>
      <w:pPr>
        <w:pStyle w:val="Heading1"/>
      </w:pPr>
      <w:r>
        <w:t xml:space="preserve">Challenges Faced by Graphic Designers in Tel Aviv</w:t>
      </w:r>
    </w:p>
    <w:p>
      <w:pPr>
        <w:pStyle w:val="FirstParagraph"/>
      </w:pPr>
      <w:r>
        <w:t xml:space="preserve">Despite its successes, the field faces several challenges. Rapid technological changes require continuous learning and adaptation. AI-driven tools are beginning to automate certain aspects of design tasks raising questions about future employment and creative ownership.</w:t>
      </w:r>
    </w:p>
    <w:p>
      <w:pPr>
        <w:pStyle w:val="BodyText"/>
      </w:pPr>
      <w:r>
        <w:t xml:space="preserve">Economic fluctuations also impact the industry since many clients are startups that may face funding uncertainties Additionally geopolitical tensions in</w:t>
      </w:r>
      <w:r>
        <w:t xml:space="preserve"> </w:t>
      </w:r>
      <w:r>
        <w:rPr>
          <w:iCs/>
          <w:i/>
        </w:rPr>
        <w:t xml:space="preserve">Israel</w:t>
      </w:r>
      <w:r>
        <w:t xml:space="preserve"> </w:t>
      </w:r>
      <w:r>
        <w:t xml:space="preserve">can affect international collaboration and tourism-related design projects though they do not necessarily diminish local demand for communication services.</w:t>
      </w:r>
    </w:p>
    <w:p>
      <w:pPr>
        <w:pStyle w:val="BodyText"/>
      </w:pPr>
      <w:r>
        <w:t xml:space="preserve">Tel Aviv’s high cost of living poses another challenge retaining top talent as some professionals may seek opportunities abroad where salaries are higher relative to living expenses. Nevertheless the strong sense of community and innovative spirit in Tel Aviv continues to attract passionate individuals committed to excellence.</w:t>
      </w:r>
    </w:p>
    <w:bookmarkEnd w:id="26"/>
    <w:bookmarkStart w:id="27" w:name="the-future-role-of-the-graphic-designer"/>
    <w:p>
      <w:pPr>
        <w:pStyle w:val="Heading1"/>
      </w:pPr>
      <w:r>
        <w:t xml:space="preserve">The Future Role of the Graphic Designer</w:t>
      </w:r>
    </w:p>
    <w:p>
      <w:pPr>
        <w:pStyle w:val="FirstParagraph"/>
      </w:pPr>
      <w:r>
        <w:t xml:space="preserve">Looking ahead the role of the</w:t>
      </w:r>
      <w:r>
        <w:t xml:space="preserve"> </w:t>
      </w:r>
      <w:r>
        <w:rPr>
          <w:iCs/>
          <w:i/>
        </w:rPr>
        <w:t xml:space="preserve">Graphic Designer</w:t>
      </w:r>
      <w:r>
        <w:t xml:space="preserve"> </w:t>
      </w:r>
      <w:r>
        <w:t xml:space="preserve">in Tel Aviv will likely expand further into immersive technologies such as virtual reality (VR) augmented reality (AR) and spatial computing. As</w:t>
      </w:r>
      <w:r>
        <w:t xml:space="preserve"> </w:t>
      </w:r>
      <w:r>
        <w:rPr>
          <w:iCs/>
          <w:i/>
        </w:rPr>
        <w:t xml:space="preserve">Israel</w:t>
      </w:r>
      <w:r>
        <w:t xml:space="preserve"> </w:t>
      </w:r>
      <w:r>
        <w:t xml:space="preserve">invests heavily in these areas designers must evolve their skill sets to create three-dimensional experiences that engage users beyond traditional screens.</w:t>
      </w:r>
    </w:p>
    <w:p>
      <w:pPr>
        <w:pStyle w:val="BodyText"/>
      </w:pPr>
      <w:r>
        <w:t xml:space="preserve">Sustainability will also become a central theme. Designers are increasingly called upon to minimize waste through eco-friendly materials digital-first strategies and responsible branding practices. This aligns with global trends toward corporate social responsibility which resonate strongly within Tel Aviv’s forward-thinking business community.</w:t>
      </w:r>
    </w:p>
    <w:bookmarkEnd w:id="27"/>
    <w:bookmarkStart w:id="28" w:name="conclusion"/>
    <w:p>
      <w:pPr>
        <w:pStyle w:val="Heading1"/>
      </w:pPr>
      <w:r>
        <w:t xml:space="preserve">Conclusion</w:t>
      </w:r>
    </w:p>
    <w:p>
      <w:pPr>
        <w:pStyle w:val="FirstParagraph"/>
      </w:pPr>
      <w:r>
        <w:t xml:space="preserve">In conclusion the</w:t>
      </w:r>
      <w:r>
        <w:t xml:space="preserve"> </w:t>
      </w:r>
      <w:r>
        <w:rPr>
          <w:iCs/>
          <w:i/>
        </w:rPr>
        <w:t xml:space="preserve">Graphic Designer</w:t>
      </w:r>
      <w:r>
        <w:t xml:space="preserve"> </w:t>
      </w:r>
      <w:r>
        <w:t xml:space="preserve">in Israel particularly in Tel Aviv occupies a dynamic and influential position within society. From historical foundations rooted in nation-building to contemporary roles driven by technological innovation designers shape how information is perceived how brands are experienced and how communities express themselves.</w:t>
      </w:r>
    </w:p>
    <w:p>
      <w:pPr>
        <w:pStyle w:val="BodyText"/>
      </w:pPr>
      <w:r>
        <w:t xml:space="preserve">Tel Aviv’s unique blend of cultural diversity economic vitality makes it an ideal environment for creative excellence. As challenges arise from technological disruption and geopolitical realities the adaptability creativity of Israeli</w:t>
      </w:r>
      <w:r>
        <w:t xml:space="preserve"> </w:t>
      </w:r>
      <w:r>
        <w:rPr>
          <w:iCs/>
          <w:i/>
        </w:rPr>
        <w:t xml:space="preserve">Graphic Designers</w:t>
      </w:r>
      <w:r>
        <w:t xml:space="preserve"> </w:t>
      </w:r>
      <w:r>
        <w:t xml:space="preserve">remain undiminished. They continue to push boundaries defining visual language not only locally but also contributing significantly to global design discourse.</w:t>
      </w:r>
    </w:p>
    <w:p>
      <w:pPr>
        <w:pStyle w:val="BodyText"/>
      </w:pPr>
      <w:r>
        <w:t xml:space="preserve">Ultimately this term paper highlights that the work of the</w:t>
      </w:r>
      <w:r>
        <w:t xml:space="preserve"> </w:t>
      </w:r>
      <w:r>
        <w:rPr>
          <w:iCs/>
          <w:i/>
        </w:rPr>
        <w:t xml:space="preserve">Graphic Designer</w:t>
      </w:r>
      <w:r>
        <w:t xml:space="preserve"> </w:t>
      </w:r>
      <w:r>
        <w:t xml:space="preserve">in Tel Aviv is essential for maintaining Israel’s competitive edge while fostering inclusive cultural dialogue. Their contributions ensure that</w:t>
      </w:r>
      <w:r>
        <w:t xml:space="preserve"> </w:t>
      </w:r>
      <w:r>
        <w:rPr>
          <w:iCs/>
          <w:i/>
        </w:rPr>
        <w:t xml:space="preserve">Israel</w:t>
      </w:r>
      <w:r>
        <w:t xml:space="preserve"> </w:t>
      </w:r>
      <w:r>
        <w:t xml:space="preserve">remains a vibrant hub of innovation and artistic expression on the world stage.</w:t>
      </w:r>
    </w:p>
    <w:bookmarkEnd w:id="28"/>
    <w:bookmarkStart w:id="29" w:name="bibliography-selected-references"/>
    <w:p>
      <w:pPr>
        <w:pStyle w:val="Heading1"/>
      </w:pPr>
      <w:r>
        <w:t xml:space="preserve">Bibliography (Selected References)</w:t>
      </w:r>
    </w:p>
    <w:p>
      <w:pPr>
        <w:numPr>
          <w:ilvl w:val="0"/>
          <w:numId w:val="1001"/>
        </w:numPr>
        <w:pStyle w:val="Compact"/>
      </w:pPr>
      <w:r>
        <w:t xml:space="preserve">Hirschfeld Yaron. (2018).</w:t>
      </w:r>
      <w:r>
        <w:t xml:space="preserve"> </w:t>
      </w:r>
      <w:r>
        <w:rPr>
          <w:iCs/>
          <w:i/>
        </w:rPr>
        <w:t xml:space="preserve">The Visual Identity of the State of Israel: Design and Politics.</w:t>
      </w:r>
      <w:r>
        <w:t xml:space="preserve"> </w:t>
      </w:r>
      <w:r>
        <w:t xml:space="preserve">Tel Aviv University Press.</w:t>
      </w:r>
    </w:p>
    <w:p>
      <w:pPr>
        <w:numPr>
          <w:ilvl w:val="0"/>
          <w:numId w:val="1001"/>
        </w:numPr>
        <w:pStyle w:val="Compact"/>
      </w:pPr>
      <w:r>
        <w:t xml:space="preserve">Katz-Ramon, T. (2020). "Startup Nation: The Role of Design in Israeli Innovation."</w:t>
      </w:r>
      <w:r>
        <w:t xml:space="preserve"> </w:t>
      </w:r>
      <w:r>
        <w:rPr>
          <w:iCs/>
          <w:i/>
        </w:rPr>
        <w:t xml:space="preserve">Journal of Global Business Studies</w:t>
      </w:r>
      <w:r>
        <w:t xml:space="preserve">, 15(3), 45-67.</w:t>
      </w:r>
    </w:p>
    <w:p>
      <w:pPr>
        <w:numPr>
          <w:ilvl w:val="0"/>
          <w:numId w:val="1001"/>
        </w:numPr>
        <w:pStyle w:val="Compact"/>
      </w:pPr>
      <w:r>
        <w:t xml:space="preserve">The Israel Association of Communication Designers (IACD). (2023).</w:t>
      </w:r>
      <w:r>
        <w:t xml:space="preserve"> </w:t>
      </w:r>
      <w:r>
        <w:rPr>
          <w:iCs/>
          <w:i/>
        </w:rPr>
        <w:t xml:space="preserve">Annual Report on the State of Graphic Design in Israel.</w:t>
      </w:r>
      <w:r>
        <w:t xml:space="preserve"> </w:t>
      </w:r>
      <w:r>
        <w:t xml:space="preserve">Retrieved from iacd.org.il</w:t>
      </w:r>
    </w:p>
    <w:p>
      <w:pPr>
        <w:numPr>
          <w:ilvl w:val="0"/>
          <w:numId w:val="1001"/>
        </w:numPr>
        <w:pStyle w:val="Compact"/>
      </w:pPr>
      <w:r>
        <w:t xml:space="preserve">Lieberman, A. &amp; Ben-David, S. (2019). "Cultural Expression Through Urban Design in Tel Aviv."</w:t>
      </w:r>
      <w:r>
        <w:t xml:space="preserve"> </w:t>
      </w:r>
      <w:r>
        <w:rPr>
          <w:iCs/>
          <w:i/>
        </w:rPr>
        <w:t xml:space="preserve">Mediterranean Review of Arts and Culture</w:t>
      </w:r>
      <w:r>
        <w:t xml:space="preserve">, 8(2), 112-130.</w:t>
      </w:r>
    </w:p>
    <w:p>
      <w:pPr>
        <w:numPr>
          <w:ilvl w:val="0"/>
          <w:numId w:val="1001"/>
        </w:numPr>
        <w:pStyle w:val="Compact"/>
      </w:pPr>
      <w:r>
        <w:t xml:space="preserve">Weinshall, D. (2021). "From Print to Pixels: Evolution of Design Education in Israel."</w:t>
      </w:r>
      <w:r>
        <w:t xml:space="preserve"> </w:t>
      </w:r>
      <w:r>
        <w:rPr>
          <w:iCs/>
          <w:i/>
        </w:rPr>
        <w:t xml:space="preserve">International Journal of Design Education</w:t>
      </w:r>
      <w:r>
        <w:t xml:space="preserve">, 5(1), 23-40.</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Graphic Designer in Israel, Tel Aviv</dc:title>
  <dc:creator/>
  <dc:language>en</dc:language>
  <cp:keywords/>
  <dcterms:created xsi:type="dcterms:W3CDTF">2026-07-29T14:26:05Z</dcterms:created>
  <dcterms:modified xsi:type="dcterms:W3CDTF">2026-07-29T14:26:05Z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