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Milan</w:t>
      </w:r>
    </w:p>
    <w:bookmarkStart w:id="27" w:name="X37051d427d4979dfcc7b76512785df65d3e0c9d"/>
    <w:p>
      <w:pPr>
        <w:pStyle w:val="Heading1"/>
      </w:pPr>
      <w:r>
        <w:t xml:space="preserve">The Strategic Imperative of the Graphic Designer in the Creative Hub of Italy Milan</w:t>
      </w:r>
    </w:p>
    <w:p>
      <w:pPr>
        <w:pStyle w:val="FirstParagraph"/>
      </w:pPr>
      <w:r>
        <w:t xml:space="preserve">A Term Paper Analysis on Visual Communication, Market Dynamics, and Cultural Integration</w:t>
      </w:r>
      <w:r>
        <w:br/>
      </w:r>
      <w:r>
        <w:t xml:space="preserve">Date: October 2023</w:t>
      </w:r>
      <w:r>
        <w:br/>
      </w:r>
      <w:r>
        <w:t xml:space="preserve">Region Focus: Italy Milan</w:t>
      </w:r>
    </w:p>
    <w:p>
      <w:pPr>
        <w:pStyle w:val="BodyText"/>
      </w:pPr>
      <w:r>
        <w:t xml:space="preserve">In the rapidly evolving landscape of global visual communication, the role of a professional extends far beyond mere aesthetic arrangement. Nowhere is this distinction more palpable than in</w:t>
      </w:r>
      <w:r>
        <w:t xml:space="preserve"> </w:t>
      </w:r>
      <w:r>
        <w:rPr>
          <w:bCs/>
          <w:b/>
        </w:rPr>
        <w:t xml:space="preserve">Italy Milan</w:t>
      </w:r>
      <w:r>
        <w:t xml:space="preserve">, a city that serves as both a historical custodian of art and a futuristic beacon for design innovation. This term paper explores the multifaceted role, responsibilities, and market significance of the</w:t>
      </w:r>
      <w:r>
        <w:t xml:space="preserve"> </w:t>
      </w:r>
      <w:r>
        <w:rPr>
          <w:bCs/>
          <w:b/>
        </w:rPr>
        <w:t xml:space="preserve">Graphic Designer</w:t>
      </w:r>
      <w:r>
        <w:t xml:space="preserve"> </w:t>
      </w:r>
      <w:r>
        <w:t xml:space="preserve">operating within the unique socio-economic ecosystem of</w:t>
      </w:r>
      <w:r>
        <w:t xml:space="preserve"> </w:t>
      </w:r>
      <w:r>
        <w:rPr>
          <w:bCs/>
          <w:b/>
        </w:rPr>
        <w:t xml:space="preserve">Italy Milan</w:t>
      </w:r>
      <w:r>
        <w:t xml:space="preserve">. By examining the intersection of heritage, commerce, and digital transformation, we can understand why this profession is critical to both local enterprises and international brands looking to engage with the Italian market.</w:t>
      </w:r>
    </w:p>
    <w:bookmarkStart w:id="20" w:name="the-unique-context-design-in-italy-milan"/>
    <w:p>
      <w:pPr>
        <w:pStyle w:val="Heading2"/>
      </w:pPr>
      <w:r>
        <w:t xml:space="preserve">The Unique Context: Design in Italy Milan</w:t>
      </w:r>
    </w:p>
    <w:p>
      <w:pPr>
        <w:pStyle w:val="FirstParagraph"/>
      </w:pPr>
      <w:r>
        <w:t xml:space="preserve">To understand the specific demands placed on a</w:t>
      </w:r>
      <w:r>
        <w:t xml:space="preserve"> </w:t>
      </w:r>
      <w:r>
        <w:rPr>
          <w:bCs/>
          <w:b/>
        </w:rPr>
        <w:t xml:space="preserve">Graphic Designer</w:t>
      </w:r>
      <w:r>
        <w:t xml:space="preserve">, one must first appreciate the environment of</w:t>
      </w:r>
      <w:r>
        <w:t xml:space="preserve"> </w:t>
      </w:r>
      <w:r>
        <w:rPr>
          <w:bCs/>
          <w:b/>
        </w:rPr>
        <w:t xml:space="preserve">Italy Milan</w:t>
      </w:r>
      <w:r>
        <w:t xml:space="preserve">. Unlike other fashion capitals, Milan is not merely a center for clothing; it is the industrial and financial heart of Italy. This duality creates a unique pressure on visual communicators. The city hosts four major international trade fairs annually, including the prestigious Salone del Mobile and Fashion Week, which attract millions of visitors and industry leaders from around the globe. Consequently, every piece of visual communication in</w:t>
      </w:r>
      <w:r>
        <w:t xml:space="preserve"> </w:t>
      </w:r>
      <w:r>
        <w:rPr>
          <w:bCs/>
          <w:b/>
        </w:rPr>
        <w:t xml:space="preserve">Italy Milan</w:t>
      </w:r>
      <w:r>
        <w:t xml:space="preserve"> </w:t>
      </w:r>
      <w:r>
        <w:t xml:space="preserve">is scrutinized under intense magnification.</w:t>
      </w:r>
    </w:p>
    <w:p>
      <w:pPr>
        <w:pStyle w:val="BodyText"/>
      </w:pPr>
      <w:r>
        <w:t xml:space="preserve">In this context, a</w:t>
      </w:r>
      <w:r>
        <w:t xml:space="preserve"> </w:t>
      </w:r>
      <w:r>
        <w:rPr>
          <w:bCs/>
          <w:b/>
        </w:rPr>
        <w:t xml:space="preserve">Graphic Designer</w:t>
      </w:r>
      <w:r>
        <w:t xml:space="preserve"> </w:t>
      </w:r>
      <w:r>
        <w:t xml:space="preserve">is not just an artist; they are a strategic partner in business development. The expectation in</w:t>
      </w:r>
      <w:r>
        <w:t xml:space="preserve"> </w:t>
      </w:r>
      <w:r>
        <w:rPr>
          <w:bCs/>
          <w:b/>
        </w:rPr>
        <w:t xml:space="preserve">Italy Milan</w:t>
      </w:r>
      <w:r>
        <w:t xml:space="preserve">'s design community is high standardization combined with extreme creativity. Local clients expect designers to possess an innate understanding of Italian heritage—specifically the principles of La Dolce Vita, craftsmanship, and luxury—while simultaneously mastering cutting-edge digital trends. This hybrid requirement sets</w:t>
      </w:r>
      <w:r>
        <w:t xml:space="preserve"> </w:t>
      </w:r>
      <w:r>
        <w:rPr>
          <w:bCs/>
          <w:b/>
        </w:rPr>
        <w:t xml:space="preserve">Italy Milan</w:t>
      </w:r>
      <w:r>
        <w:t xml:space="preserve"> </w:t>
      </w:r>
      <w:r>
        <w:t xml:space="preserve">apart from other European design hubs like Berlin or London, where the aesthetic may lean more towards minimalism or raw industrialism. In</w:t>
      </w:r>
      <w:r>
        <w:t xml:space="preserve"> </w:t>
      </w:r>
      <w:r>
        <w:rPr>
          <w:bCs/>
          <w:b/>
        </w:rPr>
        <w:t xml:space="preserve">Italy Milan</w:t>
      </w:r>
      <w:r>
        <w:t xml:space="preserve">, elegance is non-negotiable.</w:t>
      </w:r>
    </w:p>
    <w:bookmarkEnd w:id="20"/>
    <w:bookmarkStart w:id="24" w:name="X68ef8c9f5794a710a6ea994eafe9a63e5ca420f"/>
    <w:p>
      <w:pPr>
        <w:pStyle w:val="Heading2"/>
      </w:pPr>
      <w:r>
        <w:t xml:space="preserve">Evolving Responsibilities of the Modern Graphic Designer</w:t>
      </w:r>
    </w:p>
    <w:p>
      <w:pPr>
        <w:pStyle w:val="FirstParagraph"/>
      </w:pPr>
      <w:r>
        <w:t xml:space="preserve">The traditional definition of a graphic designer—someone who creates logos, brochures, and posters—is obsolete in today’s digital-first world. In</w:t>
      </w:r>
      <w:r>
        <w:t xml:space="preserve"> </w:t>
      </w:r>
      <w:r>
        <w:rPr>
          <w:bCs/>
          <w:b/>
        </w:rPr>
        <w:t xml:space="preserve">Italy Milan</w:t>
      </w:r>
      <w:r>
        <w:t xml:space="preserve">, the scope of this profession has broadened significantly. A contemporary professional must function as a multidisciplinary expert capable of navigating print, digital, and environmental design seamlessly.</w:t>
      </w:r>
    </w:p>
    <w:bookmarkStart w:id="21" w:name="digital-dominance-and-user-experience"/>
    <w:p>
      <w:pPr>
        <w:pStyle w:val="Heading3"/>
      </w:pPr>
      <w:r>
        <w:t xml:space="preserve">Digital Dominance and User Experience</w:t>
      </w:r>
    </w:p>
    <w:p>
      <w:pPr>
        <w:pStyle w:val="FirstParagraph"/>
      </w:pPr>
      <w:r>
        <w:t xml:space="preserve">The primary domain for a</w:t>
      </w:r>
      <w:r>
        <w:t xml:space="preserve"> </w:t>
      </w:r>
      <w:r>
        <w:rPr>
          <w:bCs/>
          <w:b/>
        </w:rPr>
        <w:t xml:space="preserve">Graphic Designer</w:t>
      </w:r>
      <w:r>
        <w:t xml:space="preserve"> </w:t>
      </w:r>
      <w:r>
        <w:t xml:space="preserve">in</w:t>
      </w:r>
      <w:r>
        <w:t xml:space="preserve"> </w:t>
      </w:r>
      <w:r>
        <w:rPr>
          <w:bCs/>
          <w:b/>
        </w:rPr>
        <w:t xml:space="preserve">Italy Milan</w:t>
      </w:r>
      <w:r>
        <w:t xml:space="preserve">'s corporate sector is now digital. With the rise of e-commerce among traditional Italian brands, designers are tasked with creating responsive web layouts, mobile application interfaces, and social media campaigns that must capture attention within milliseconds. The designer must ensure that the brand identity remains consistent across all touchpoints while optimizing for user experience (UX). For instance, a luxury watchmaker in</w:t>
      </w:r>
      <w:r>
        <w:t xml:space="preserve"> </w:t>
      </w:r>
      <w:r>
        <w:rPr>
          <w:bCs/>
          <w:b/>
        </w:rPr>
        <w:t xml:space="preserve">Italy Milan</w:t>
      </w:r>
      <w:r>
        <w:t xml:space="preserve"> </w:t>
      </w:r>
      <w:r>
        <w:t xml:space="preserve">requires a website design that reflects exclusivity through whitespace and typography, yet functions with the ease of a modern tech startup.</w:t>
      </w:r>
    </w:p>
    <w:bookmarkEnd w:id="21"/>
    <w:bookmarkStart w:id="22" w:name="sustainability-and-ethical-communication"/>
    <w:p>
      <w:pPr>
        <w:pStyle w:val="Heading3"/>
      </w:pPr>
      <w:r>
        <w:t xml:space="preserve">Sustainability and Ethical Communication</w:t>
      </w:r>
    </w:p>
    <w:p>
      <w:pPr>
        <w:pStyle w:val="FirstParagraph"/>
      </w:pPr>
      <w:r>
        <w:t xml:space="preserve">A critical emerging trend in</w:t>
      </w:r>
      <w:r>
        <w:t xml:space="preserve"> </w:t>
      </w:r>
      <w:r>
        <w:rPr>
          <w:bCs/>
          <w:b/>
        </w:rPr>
        <w:t xml:space="preserve">Italy Milan</w:t>
      </w:r>
      <w:r>
        <w:t xml:space="preserve">'s design industry is sustainability. As European regulations become stricter regarding environmental impact, local businesses are under pressure to communicate their ethical credentials effectively. A</w:t>
      </w:r>
      <w:r>
        <w:t xml:space="preserve"> </w:t>
      </w:r>
      <w:r>
        <w:rPr>
          <w:bCs/>
          <w:b/>
        </w:rPr>
        <w:t xml:space="preserve">Graphic Designer</w:t>
      </w:r>
      <w:r>
        <w:t xml:space="preserve"> </w:t>
      </w:r>
      <w:r>
        <w:t xml:space="preserve">must now incorporate eco-friendly messaging into their visual language. This involves choosing sustainable packaging designs that reduce waste, using color palettes and imagery that evoke nature and responsibility, and ensuring that digital assets do not unnecessarily consume data bandwidth. The ability to translate complex sustainability reports into engaging infographics is a highly valued skill in</w:t>
      </w:r>
      <w:r>
        <w:t xml:space="preserve"> </w:t>
      </w:r>
      <w:r>
        <w:rPr>
          <w:bCs/>
          <w:b/>
        </w:rPr>
        <w:t xml:space="preserve">Italy Milan</w:t>
      </w:r>
      <w:r>
        <w:t xml:space="preserve">'s green economy.</w:t>
      </w:r>
    </w:p>
    <w:bookmarkEnd w:id="22"/>
    <w:bookmarkStart w:id="23" w:name="X5483d6bf7b62e730d892703a58b72a23bab8a9b"/>
    <w:p>
      <w:pPr>
        <w:pStyle w:val="Heading3"/>
      </w:pPr>
      <w:r>
        <w:t xml:space="preserve">Cultural Translation for International Markets</w:t>
      </w:r>
    </w:p>
    <w:p>
      <w:pPr>
        <w:pStyle w:val="FirstParagraph"/>
      </w:pPr>
      <w:r>
        <w:t xml:space="preserve">Milan is a gateway between Northern Europe and the Mediterranean, but it also serves as Italy's window to the world. For international companies entering the Italian market, or for Italian brands expanding globally, cultural nuance is paramount. A</w:t>
      </w:r>
      <w:r>
        <w:t xml:space="preserve"> </w:t>
      </w:r>
      <w:r>
        <w:rPr>
          <w:bCs/>
          <w:b/>
        </w:rPr>
        <w:t xml:space="preserve">Graphic Designer</w:t>
      </w:r>
      <w:r>
        <w:t xml:space="preserve"> </w:t>
      </w:r>
      <w:r>
        <w:t xml:space="preserve">must act as a cultural translator. They must understand that certain colors symbolize mourning in some cultures but celebration in others, and they must adapt visual strategies accordingly to avoid offensive missteps while maintaining brand integrity. In</w:t>
      </w:r>
      <w:r>
        <w:t xml:space="preserve"> </w:t>
      </w:r>
      <w:r>
        <w:rPr>
          <w:bCs/>
          <w:b/>
        </w:rPr>
        <w:t xml:space="preserve">Italy Milan</w:t>
      </w:r>
      <w:r>
        <w:t xml:space="preserve">, where tourism and international business are intertwined, this cross-cultural competence is a key differentiator for senior designers.</w:t>
      </w:r>
    </w:p>
    <w:bookmarkEnd w:id="23"/>
    <w:bookmarkEnd w:id="24"/>
    <w:bookmarkStart w:id="25" w:name="X0dabfe71442a4b7aac7f1285af6452289e41429"/>
    <w:p>
      <w:pPr>
        <w:pStyle w:val="Heading2"/>
      </w:pPr>
      <w:r>
        <w:t xml:space="preserve">The Competitive Landscape and Skill Requirements</w:t>
      </w:r>
    </w:p>
    <w:p>
      <w:pPr>
        <w:pStyle w:val="FirstParagraph"/>
      </w:pPr>
      <w:r>
        <w:t xml:space="preserve">The job market in</w:t>
      </w:r>
      <w:r>
        <w:t xml:space="preserve"> </w:t>
      </w:r>
      <w:r>
        <w:rPr>
          <w:bCs/>
          <w:b/>
        </w:rPr>
        <w:t xml:space="preserve">Italy Milan</w:t>
      </w:r>
      <w:r>
        <w:t xml:space="preserve">'s creative sector is highly competitive. To succeed, a</w:t>
      </w:r>
      <w:r>
        <w:t xml:space="preserve"> </w:t>
      </w:r>
      <w:r>
        <w:rPr>
          <w:bCs/>
          <w:b/>
        </w:rPr>
        <w:t xml:space="preserve">Graphic Designer</w:t>
      </w:r>
      <w:r>
        <w:t xml:space="preserve"> </w:t>
      </w:r>
      <w:r>
        <w:t xml:space="preserve">must possess a robust technical skillset alongside soft skills that facilitate collaboration. Proficiency in the Adobe Creative Cloud suite remains the baseline requirement, but there is an increasing demand for knowledge in 3D modeling software like Blender or Cinema 4D, as well as motion graphics tools such as After Effects. The ability to produce dynamic content is essential for keeping up with the fast-paced social media algorithms that dictate visibility in</w:t>
      </w:r>
      <w:r>
        <w:t xml:space="preserve"> </w:t>
      </w:r>
      <w:r>
        <w:rPr>
          <w:bCs/>
          <w:b/>
        </w:rPr>
        <w:t xml:space="preserve">Italy Milan</w:t>
      </w:r>
      <w:r>
        <w:t xml:space="preserve">'s marketing landscape.</w:t>
      </w:r>
    </w:p>
    <w:p>
      <w:pPr>
        <w:pStyle w:val="BodyText"/>
      </w:pPr>
      <w:r>
        <w:t xml:space="preserve">Beyond software, the ability to speak multiple languages is a significant advantage. While English is the lingua franca of business, fluency in Italian is often required to navigate local client relationships and understand regional dialects or cultural references that might influence consumer behavior. Furthermore, networking plays a crucial role. Milan’s design community is tight-knit; attending events at the Triennale di Milano or engaging with local design collectives can lead to opportunities that are never advertised publicly.</w:t>
      </w:r>
    </w:p>
    <w:bookmarkEnd w:id="25"/>
    <w:bookmarkStart w:id="26" w:name="X2401edc96027a6d2e596f210ae5d9dc5a532b44"/>
    <w:p>
      <w:pPr>
        <w:pStyle w:val="Heading2"/>
      </w:pPr>
      <w:r>
        <w:t xml:space="preserve">Conclusion: The Future of Visual Communication</w:t>
      </w:r>
    </w:p>
    <w:p>
      <w:pPr>
        <w:pStyle w:val="FirstParagraph"/>
      </w:pPr>
      <w:r>
        <w:t xml:space="preserve">In conclusion, the role of a</w:t>
      </w:r>
      <w:r>
        <w:t xml:space="preserve"> </w:t>
      </w:r>
      <w:r>
        <w:rPr>
          <w:bCs/>
          <w:b/>
        </w:rPr>
        <w:t xml:space="preserve">Graphic Designer</w:t>
      </w:r>
      <w:r>
        <w:t xml:space="preserve"> </w:t>
      </w:r>
      <w:r>
        <w:t xml:space="preserve">in</w:t>
      </w:r>
      <w:r>
        <w:t xml:space="preserve"> </w:t>
      </w:r>
      <w:r>
        <w:rPr>
          <w:bCs/>
          <w:b/>
        </w:rPr>
        <w:t xml:space="preserve">Italy Milan</w:t>
      </w:r>
      <w:r>
        <w:t xml:space="preserve">, Italy is one of profound complexity and opportunity. It is a position that demands a fusion of artistic sensitivity, technical prowess, and strategic business acumen. The designer does not simply decorate; they communicate value, bridge cultural gaps, and drive economic growth through visual means.</w:t>
      </w:r>
    </w:p>
    <w:p>
      <w:pPr>
        <w:pStyle w:val="BodyText"/>
      </w:pPr>
      <w:r>
        <w:t xml:space="preserve">As technology continues to advance with the integration of Artificial Intelligence in design workflows, the human element of creativity will become even more precious. In</w:t>
      </w:r>
      <w:r>
        <w:t xml:space="preserve"> </w:t>
      </w:r>
      <w:r>
        <w:rPr>
          <w:bCs/>
          <w:b/>
        </w:rPr>
        <w:t xml:space="preserve">Italy Milan</w:t>
      </w:r>
      <w:r>
        <w:t xml:space="preserve">, where history meets modernity, the most successful designers will be those who can leverage new technologies while honoring the rich aesthetic traditions of Italian design. For any entity operating in</w:t>
      </w:r>
      <w:r>
        <w:t xml:space="preserve"> </w:t>
      </w:r>
      <w:r>
        <w:rPr>
          <w:bCs/>
          <w:b/>
        </w:rPr>
        <w:t xml:space="preserve">Italy Milan</w:t>
      </w:r>
      <w:r>
        <w:t xml:space="preserve">, investing in high-quality graphic design is not an optional expense but a fundamental strategy for survival and success. The visual identity of a brand is its voice in a noisy marketplace, and in the sophisticated arena of</w:t>
      </w:r>
      <w:r>
        <w:t xml:space="preserve"> </w:t>
      </w:r>
      <w:r>
        <w:rPr>
          <w:bCs/>
          <w:b/>
        </w:rPr>
        <w:t xml:space="preserve">Italy Milan</w:t>
      </w:r>
      <w:r>
        <w:t xml:space="preserve">, that voice must be clear, compelling, and unmistakably professional.</w:t>
      </w:r>
    </w:p>
    <w:p>
      <w:pPr>
        <w:pStyle w:val="BodyText"/>
      </w:pPr>
      <w:r>
        <w:t xml:space="preserve">Ultimately, the story of the</w:t>
      </w:r>
      <w:r>
        <w:t xml:space="preserve"> </w:t>
      </w:r>
      <w:r>
        <w:rPr>
          <w:bCs/>
          <w:b/>
        </w:rPr>
        <w:t xml:space="preserve">Graphic Designer</w:t>
      </w:r>
      <w:r>
        <w:t xml:space="preserve"> </w:t>
      </w:r>
      <w:r>
        <w:t xml:space="preserve">in this region is one of adaptation. It is a narrative of balancing respect for the past with an aggressive embrace of the future. As long as Milan remains a global capital for fashion, design, and finance, its graphic designers will remain at the forefront of visual culture, shaping how millions perceive luxury, quality,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Italy Milan</dc:title>
  <dc:creator/>
  <dc:language>en</dc:language>
  <cp:keywords/>
  <dcterms:created xsi:type="dcterms:W3CDTF">2026-07-29T07:00:31Z</dcterms:created>
  <dcterms:modified xsi:type="dcterms:W3CDTF">2026-07-29T07:00:31Z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