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Kuwait</w:t>
      </w:r>
      <w:r>
        <w:t xml:space="preserve"> </w:t>
      </w:r>
      <w:r>
        <w:t xml:space="preserve">City</w:t>
      </w:r>
    </w:p>
    <w:bookmarkStart w:id="20" w:name="X9e5e36317518466d0f63148a33b83346c445e79"/>
    <w:p>
      <w:pPr>
        <w:pStyle w:val="Heading1"/>
      </w:pPr>
      <w:r>
        <w:t xml:space="preserve">The Role and Evolution of the Graphic Designer in Kuwait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Faculty of Arts &amp; Design Studies</w:t>
      </w:r>
      <w:r>
        <w:br/>
      </w:r>
    </w:p>
    <w:p>
      <w:pPr>
        <w:pStyle w:val="BodyText"/>
      </w:pPr>
      <w:r>
        <w:t xml:space="preserve">Degree Program:Bachelor of Fine Arts</w:t>
      </w:r>
    </w:p>
    <w:bookmarkEnd w:id="20"/>
    <w:bookmarkStart w:id="21" w:name="i.-introduction"/>
    <w:p>
      <w:pPr>
        <w:pStyle w:val="Heading1"/>
      </w:pPr>
      <w:r>
        <w:t xml:space="preserve">I. Introduction</w:t>
      </w:r>
    </w:p>
    <w:p>
      <w:pPr>
        <w:pStyle w:val="FirstParagraph"/>
      </w:pPr>
      <w:r>
        <w:t xml:space="preserve">In the contemporary landscape of global commerce and cultural expression, visual communication serves as the primary bridge between brands and their audiences. Within this sphere, the</w:t>
      </w:r>
      <w:r>
        <w:t xml:space="preserve"> </w:t>
      </w:r>
      <w:r>
        <w:rPr>
          <w:bCs/>
          <w:b/>
        </w:rPr>
        <w:t xml:space="preserve">Graphic Designer</w:t>
      </w:r>
      <w:r>
        <w:t xml:space="preserve"> </w:t>
      </w:r>
      <w:r>
        <w:t xml:space="preserve">plays a pivotal role as both an artist and a strategist. Nowhere is this dynamic more potent or complex than in</w:t>
      </w:r>
      <w:r>
        <w:t xml:space="preserve"> </w:t>
      </w:r>
      <w:r>
        <w:rPr>
          <w:bCs/>
          <w:b/>
        </w:rPr>
        <w:t xml:space="preserve">Kuwait City</w:t>
      </w:r>
      <w:r>
        <w:t xml:space="preserve">, the capital of Kuwait. As a hub that seamlessly blends deep-rooted Arab traditions with rapid modernization and digital innovation, the</w:t>
      </w:r>
      <w:r>
        <w:t xml:space="preserve"> </w:t>
      </w:r>
      <w:r>
        <w:rPr>
          <w:bCs/>
          <w:b/>
        </w:rPr>
        <w:t xml:space="preserve">Graphic Designer</w:t>
      </w:r>
      <w:r>
        <w:t xml:space="preserve"> </w:t>
      </w:r>
      <w:r>
        <w:t xml:space="preserve">working within this specific geographic context faces unique challenges and opportunities. This term paper explores the multifaceted role of the</w:t>
      </w:r>
      <w:r>
        <w:t xml:space="preserve"> </w:t>
      </w:r>
      <w:r>
        <w:rPr>
          <w:bCs/>
          <w:b/>
        </w:rPr>
        <w:t xml:space="preserve">Graphic Designer in</w:t>
      </w:r>
      <w:r>
        <w:rPr>
          <w:bCs/>
          <w:b/>
        </w:rPr>
        <w:t xml:space="preserve"> </w:t>
      </w:r>
      <w:r>
        <w:rPr>
          <w:bCs/>
          <w:b/>
          <w:bCs/>
          <w:b/>
        </w:rPr>
        <w:t xml:space="preserve">Kuwait City, examining how cultural heritage, economic diversification, and technological advancement shape the profession. By analyzing local industry trends, educational shifts, and market demands in</w:t>
      </w:r>
      <w:r>
        <w:rPr>
          <w:bCs/>
          <w:b/>
          <w:bCs/>
          <w:b/>
        </w:rPr>
        <w:t xml:space="preserve"> </w:t>
      </w:r>
      <w:r>
        <w:rPr>
          <w:bCs/>
          <w:b/>
          <w:bCs/>
          <w:b/>
          <w:bCs/>
          <w:b/>
        </w:rPr>
        <w:t xml:space="preserve">Kuwait City, this document elucidates why the mastery of visual design is critical for success in this vibrant metropolis.</w:t>
      </w:r>
    </w:p>
    <w:bookmarkEnd w:id="21"/>
    <w:bookmarkStart w:id="22" w:name="Xbf1f5b6d3fc1dff60e2c0d49efede8d20831268"/>
    <w:p>
      <w:pPr>
        <w:pStyle w:val="Heading1"/>
      </w:pPr>
      <w:r>
        <w:t xml:space="preserve">II. Cultural Synthesis: Blending Heritage with Modernity</w:t>
      </w:r>
    </w:p>
    <w:p>
      <w:pPr>
        <w:pStyle w:val="FirstParagraph"/>
      </w:pPr>
      <w:r>
        <w:t xml:space="preserve">The core competency of a successful</w:t>
      </w:r>
      <w:r>
        <w:t xml:space="preserve"> </w:t>
      </w:r>
      <w:r>
        <w:rPr>
          <w:bCs/>
          <w:b/>
        </w:rPr>
        <w:t xml:space="preserve">Graphic Designer</w:t>
      </w:r>
      <w:r>
        <w:t xml:space="preserve"> </w:t>
      </w:r>
      <w:r>
        <w:t xml:space="preserve">in</w:t>
      </w:r>
      <w:r>
        <w:t xml:space="preserve"> </w:t>
      </w:r>
      <w:r>
        <w:rPr>
          <w:bCs/>
          <w:b/>
        </w:rPr>
        <w:t xml:space="preserve">Kuwait City involves more than technical proficiency; it requires a deep understanding of cultural nuance. Historically, Kuwaiti culture has been steeped in maritime traditions, poetry, and Islamic geometric arts. However, as</w:t>
      </w:r>
      <w:r>
        <w:rPr>
          <w:bCs/>
          <w:b/>
        </w:rPr>
        <w:t xml:space="preserve"> </w:t>
      </w:r>
      <w:r>
        <w:rPr>
          <w:bCs/>
          <w:b/>
          <w:bCs/>
          <w:b/>
        </w:rPr>
        <w:t xml:space="preserve">Kuwait City has evolved into a financial and commercial center of the Gulf region, the demand for modern aesthetics has surged. The modern</w:t>
      </w:r>
      <w:r>
        <w:rPr>
          <w:bCs/>
          <w:b/>
          <w:bCs/>
          <w:b/>
        </w:rPr>
        <w:t xml:space="preserve"> </w:t>
      </w:r>
      <w:r>
        <w:rPr>
          <w:bCs/>
          <w:b/>
          <w:bCs/>
          <w:b/>
          <w:bCs/>
          <w:b/>
        </w:rPr>
        <w:t xml:space="preserve">Graphic Designer</w:t>
      </w:r>
      <w:r>
        <w:rPr>
          <w:bCs/>
          <w:b/>
          <w:bCs/>
          <w:b/>
        </w:rPr>
        <w:t xml:space="preserve"> </w:t>
      </w:r>
      <w:r>
        <w:rPr>
          <w:bCs/>
          <w:b/>
          <w:bCs/>
          <w:b/>
        </w:rPr>
        <w:t xml:space="preserve">must navigate this dichotomy by creating work that respects traditional values while appealing to international sensibilities.</w:t>
      </w:r>
      <w:r>
        <w:rPr>
          <w:bCs/>
          <w:b/>
          <w:bCs/>
          <w:b/>
        </w:rPr>
        <w:t xml:space="preserve"> </w:t>
      </w:r>
      <w:r>
        <w:rPr>
          <w:bCs/>
          <w:b/>
          <w:bCs/>
          <w:b/>
        </w:rPr>
        <w:t xml:space="preserve">For instance, typography in Kuwaiti design often requires a delicate balance between Arabic calligraphy—a highly revered art form—and Western sans-serif fonts used for branding. A</w:t>
      </w:r>
      <w:r>
        <w:rPr>
          <w:bCs/>
          <w:b/>
          <w:bCs/>
          <w:b/>
        </w:rPr>
        <w:t xml:space="preserve"> </w:t>
      </w:r>
      <w:r>
        <w:rPr>
          <w:bCs/>
          <w:b/>
          <w:bCs/>
          <w:b/>
          <w:bCs/>
          <w:b/>
        </w:rPr>
        <w:t xml:space="preserve">Graphic Designer</w:t>
      </w:r>
      <w:r>
        <w:rPr>
          <w:bCs/>
          <w:b/>
          <w:bCs/>
          <w:b/>
        </w:rPr>
        <w:t xml:space="preserve"> </w:t>
      </w:r>
      <w:r>
        <w:rPr>
          <w:bCs/>
          <w:b/>
          <w:bCs/>
          <w:b/>
        </w:rPr>
        <w:t xml:space="preserve">operating in</w:t>
      </w:r>
      <w:r>
        <w:rPr>
          <w:bCs/>
          <w:b/>
          <w:bCs/>
          <w:b/>
        </w:rPr>
        <w:t xml:space="preserve"> </w:t>
      </w:r>
      <w:r>
        <w:rPr>
          <w:bCs/>
          <w:b/>
          <w:bCs/>
          <w:b/>
          <w:bCs/>
          <w:b/>
        </w:rPr>
        <w:t xml:space="preserve">Kuwait City must possess the bilingual capability to handle both scripts aesthetically. This cultural synthesis is evident in the city’s vibrant advertising industry, where luxury malls and government initiatives utilize design elements that reflect Kuwaiti identity without appearing archaic. The ability of a</w:t>
      </w:r>
      <w:r>
        <w:rPr>
          <w:bCs/>
          <w:b/>
          <w:bCs/>
          <w:b/>
          <w:bCs/>
          <w:b/>
        </w:rPr>
        <w:t xml:space="preserve"> </w:t>
      </w:r>
      <w:r>
        <w:rPr>
          <w:bCs/>
          <w:b/>
          <w:bCs/>
          <w:b/>
          <w:bCs/>
          <w:b/>
          <w:bCs/>
          <w:b/>
        </w:rPr>
        <w:t xml:space="preserve">Graphic Designer</w:t>
      </w:r>
      <w:r>
        <w:rPr>
          <w:bCs/>
          <w:b/>
          <w:bCs/>
          <w:b/>
          <w:bCs/>
          <w:b/>
        </w:rPr>
        <w:t xml:space="preserve"> </w:t>
      </w:r>
      <w:r>
        <w:rPr>
          <w:bCs/>
          <w:b/>
          <w:bCs/>
          <w:b/>
          <w:bCs/>
          <w:b/>
        </w:rPr>
        <w:t xml:space="preserve">to interpret these subtle cultural markers is what distinguishes local talent from generic global templates in the</w:t>
      </w:r>
      <w:r>
        <w:rPr>
          <w:bCs/>
          <w:b/>
          <w:bCs/>
          <w:b/>
          <w:bCs/>
          <w:b/>
        </w:rPr>
        <w:t xml:space="preserve"> </w:t>
      </w:r>
      <w:r>
        <w:rPr>
          <w:bCs/>
          <w:b/>
          <w:bCs/>
          <w:b/>
          <w:bCs/>
          <w:b/>
          <w:bCs/>
          <w:b/>
        </w:rPr>
        <w:t xml:space="preserve">Kuwait City market.</w:t>
      </w:r>
    </w:p>
    <w:bookmarkEnd w:id="22"/>
    <w:bookmarkStart w:id="23" w:name="X13db37f411aab5da90633f706cd2a0f83c7db56"/>
    <w:p>
      <w:pPr>
        <w:pStyle w:val="Heading1"/>
      </w:pPr>
      <w:r>
        <w:t xml:space="preserve">III. Economic Diversification and Market Demand</w:t>
      </w:r>
    </w:p>
    <w:p>
      <w:pPr>
        <w:pStyle w:val="FirstParagraph"/>
      </w:pPr>
      <w:r>
        <w:t xml:space="preserve">Kuwait’s economic landscape is undergoing significant transformation, moving away from a sole reliance on oil revenues toward a diversified economy that includes tourism, finance, technology, and retail. This shift has directly impacted the demand for creative services in</w:t>
      </w:r>
      <w:r>
        <w:t xml:space="preserve"> </w:t>
      </w:r>
      <w:r>
        <w:rPr>
          <w:bCs/>
          <w:b/>
        </w:rPr>
        <w:t xml:space="preserve">Kuwait City. As new startups emerge and established corporations rebrand to attract younger demographics—the majority of whom are digital natives—the role of the</w:t>
      </w:r>
      <w:r>
        <w:rPr>
          <w:bCs/>
          <w:b/>
        </w:rPr>
        <w:t xml:space="preserve"> </w:t>
      </w:r>
      <w:r>
        <w:rPr>
          <w:bCs/>
          <w:b/>
          <w:bCs/>
          <w:b/>
        </w:rPr>
        <w:t xml:space="preserve">Graphic Designer</w:t>
      </w:r>
      <w:r>
        <w:rPr>
          <w:bCs/>
          <w:b/>
        </w:rPr>
        <w:t xml:space="preserve"> </w:t>
      </w:r>
      <w:r>
        <w:rPr>
          <w:bCs/>
          <w:b/>
        </w:rPr>
        <w:t xml:space="preserve">has expanded beyond print media into digital interfaces, social media campaigns, and user experience (UX) design.</w:t>
      </w:r>
      <w:r>
        <w:rPr>
          <w:bCs/>
          <w:b/>
        </w:rPr>
        <w:t xml:space="preserve"> </w:t>
      </w:r>
      <w:r>
        <w:rPr>
          <w:bCs/>
          <w:b/>
        </w:rPr>
        <w:t xml:space="preserve">In</w:t>
      </w:r>
      <w:r>
        <w:rPr>
          <w:bCs/>
          <w:b/>
        </w:rPr>
        <w:t xml:space="preserve"> </w:t>
      </w:r>
      <w:r>
        <w:rPr>
          <w:bCs/>
          <w:b/>
          <w:bCs/>
          <w:b/>
        </w:rPr>
        <w:t xml:space="preserve">Kuwait City, the competition among brands is fierce. Whether it is a café in Salmiya or a fintech startup in Sharq, visual identity is paramount for market penetration. Consequently, the</w:t>
      </w:r>
      <w:r>
        <w:rPr>
          <w:bCs/>
          <w:b/>
          <w:bCs/>
          <w:b/>
        </w:rPr>
        <w:t xml:space="preserve"> </w:t>
      </w:r>
      <w:r>
        <w:rPr>
          <w:bCs/>
          <w:b/>
          <w:bCs/>
          <w:b/>
          <w:bCs/>
          <w:b/>
        </w:rPr>
        <w:t xml:space="preserve">Graphic Designer</w:t>
      </w:r>
      <w:r>
        <w:rPr>
          <w:bCs/>
          <w:b/>
          <w:bCs/>
          <w:b/>
        </w:rPr>
        <w:t xml:space="preserve"> </w:t>
      </w:r>
      <w:r>
        <w:rPr>
          <w:bCs/>
          <w:b/>
          <w:bCs/>
          <w:b/>
        </w:rPr>
        <w:t xml:space="preserve">has become an essential stakeholder in business strategy. Companies no longer view design as merely decorative; they recognize it as a tool for conversion and brand loyalty. This realization has elevated the status of the</w:t>
      </w:r>
      <w:r>
        <w:rPr>
          <w:bCs/>
          <w:b/>
          <w:bCs/>
          <w:b/>
        </w:rPr>
        <w:t xml:space="preserve"> </w:t>
      </w:r>
      <w:r>
        <w:rPr>
          <w:bCs/>
          <w:b/>
          <w:bCs/>
          <w:b/>
          <w:bCs/>
          <w:b/>
        </w:rPr>
        <w:t xml:space="preserve">Graphic Designer within corporate structures in Kuwait, requiring them to understand marketing psychology alongside artistic composition.</w:t>
      </w:r>
    </w:p>
    <w:bookmarkEnd w:id="23"/>
    <w:bookmarkStart w:id="24" w:name="iv.-the-impact-of-digital-transformation"/>
    <w:p>
      <w:pPr>
        <w:pStyle w:val="Heading1"/>
      </w:pPr>
      <w:r>
        <w:t xml:space="preserve">IV. The Impact of Digital Transformation</w:t>
      </w:r>
    </w:p>
    <w:p>
      <w:pPr>
        <w:pStyle w:val="FirstParagraph"/>
      </w:pPr>
      <w:r>
        <w:t xml:space="preserve">The digital revolution has profoundly altered how design is practiced and consumed in</w:t>
      </w:r>
      <w:r>
        <w:t xml:space="preserve"> </w:t>
      </w:r>
      <w:r>
        <w:rPr>
          <w:bCs/>
          <w:b/>
        </w:rPr>
        <w:t xml:space="preserve">Kuwait City. With one of the highest smartphone penetration rates in the world, Kuwaitis engage with visual content primarily through mobile devices. This behavioral shift necessitates that a</w:t>
      </w:r>
      <w:r>
        <w:rPr>
          <w:bCs/>
          <w:b/>
        </w:rPr>
        <w:t xml:space="preserve"> </w:t>
      </w:r>
      <w:r>
        <w:rPr>
          <w:bCs/>
          <w:b/>
          <w:bCs/>
          <w:b/>
        </w:rPr>
        <w:t xml:space="preserve">Graphic Designer</w:t>
      </w:r>
      <w:r>
        <w:rPr>
          <w:bCs/>
          <w:b/>
        </w:rPr>
        <w:t xml:space="preserve"> </w:t>
      </w:r>
      <w:r>
        <w:rPr>
          <w:bCs/>
          <w:b/>
        </w:rPr>
        <w:t xml:space="preserve">possesses expertise in responsive design, motion graphics, and social media optimization. In</w:t>
      </w:r>
      <w:r>
        <w:rPr>
          <w:bCs/>
          <w:b/>
        </w:rPr>
        <w:t xml:space="preserve"> </w:t>
      </w:r>
      <w:r>
        <w:rPr>
          <w:bCs/>
          <w:b/>
          <w:bCs/>
          <w:b/>
        </w:rPr>
        <w:t xml:space="preserve">Kuwait City, where platforms like Instagram and Snapchat are central to daily communication, the static image has been largely supplemented by animated content and video thumbnails.</w:t>
      </w:r>
      <w:r>
        <w:rPr>
          <w:bCs/>
          <w:b/>
          <w:bCs/>
          <w:b/>
        </w:rPr>
        <w:t xml:space="preserve"> </w:t>
      </w:r>
      <w:r>
        <w:rPr>
          <w:bCs/>
          <w:b/>
          <w:bCs/>
          <w:b/>
        </w:rPr>
        <w:t xml:space="preserve">Furthermore, the rise of e-commerce platforms in Kuwait has created a robust demand for product photography editing, banner ads, and layout design for online stores. A</w:t>
      </w:r>
      <w:r>
        <w:rPr>
          <w:bCs/>
          <w:b/>
          <w:bCs/>
          <w:b/>
        </w:rPr>
        <w:t xml:space="preserve"> </w:t>
      </w:r>
      <w:r>
        <w:rPr>
          <w:bCs/>
          <w:b/>
          <w:bCs/>
          <w:b/>
          <w:bCs/>
          <w:b/>
        </w:rPr>
        <w:t xml:space="preserve">Graphic Designer</w:t>
      </w:r>
      <w:r>
        <w:rPr>
          <w:bCs/>
          <w:b/>
          <w:bCs/>
          <w:b/>
        </w:rPr>
        <w:t xml:space="preserve"> </w:t>
      </w:r>
      <w:r>
        <w:rPr>
          <w:bCs/>
          <w:b/>
          <w:bCs/>
          <w:b/>
        </w:rPr>
        <w:t xml:space="preserve">in this region must be proficient in software such as Adobe Creative Cloud, Figma, and After Effects to meet these digital demands. The speed at which trends change in the digital sphere requires the</w:t>
      </w:r>
      <w:r>
        <w:rPr>
          <w:bCs/>
          <w:b/>
          <w:bCs/>
          <w:b/>
        </w:rPr>
        <w:t xml:space="preserve"> </w:t>
      </w:r>
      <w:r>
        <w:rPr>
          <w:bCs/>
          <w:b/>
          <w:bCs/>
          <w:b/>
          <w:bCs/>
          <w:b/>
        </w:rPr>
        <w:t xml:space="preserve">Graphic Designer to be a lifelong learner, constantly adapting to new tools and algorithms that govern visibility on social media platforms popular in</w:t>
      </w:r>
      <w:r>
        <w:rPr>
          <w:bCs/>
          <w:b/>
          <w:bCs/>
          <w:b/>
          <w:bCs/>
          <w:b/>
        </w:rPr>
        <w:t xml:space="preserve"> </w:t>
      </w:r>
      <w:r>
        <w:rPr>
          <w:bCs/>
          <w:b/>
          <w:bCs/>
          <w:b/>
          <w:bCs/>
          <w:b/>
          <w:bCs/>
          <w:b/>
        </w:rPr>
        <w:t xml:space="preserve">Kuwait City.</w:t>
      </w:r>
    </w:p>
    <w:bookmarkEnd w:id="24"/>
    <w:bookmarkStart w:id="25" w:name="Xe4458a44b6f7680be374eb06b7c62f6da805f15"/>
    <w:p>
      <w:pPr>
        <w:pStyle w:val="Heading1"/>
      </w:pPr>
      <w:r>
        <w:t xml:space="preserve">V. Education and Professional Development</w:t>
      </w:r>
    </w:p>
    <w:p>
      <w:pPr>
        <w:pStyle w:val="FirstParagraph"/>
      </w:pPr>
      <w:r>
        <w:t xml:space="preserve">To support this growing industry, educational institutions in Kuwait have increasingly integrated design curricula that focus on both traditional skills and digital innovation. Universities in</w:t>
      </w:r>
      <w:r>
        <w:t xml:space="preserve"> </w:t>
      </w:r>
      <w:r>
        <w:rPr>
          <w:bCs/>
          <w:b/>
        </w:rPr>
        <w:t xml:space="preserve">Kuwait City now offer specialized programs that prepare students for the realities of the modern workplace. This educational shift ensures that the next generation of</w:t>
      </w:r>
      <w:r>
        <w:rPr>
          <w:bCs/>
          <w:b/>
        </w:rPr>
        <w:t xml:space="preserve"> </w:t>
      </w:r>
      <w:r>
        <w:rPr>
          <w:bCs/>
          <w:b/>
          <w:bCs/>
          <w:b/>
        </w:rPr>
        <w:t xml:space="preserve">Graphic Designers is not only creatively gifted but also technically versatile and culturally aware.</w:t>
      </w:r>
      <w:r>
        <w:rPr>
          <w:bCs/>
          <w:b/>
          <w:bCs/>
          <w:b/>
        </w:rPr>
        <w:t xml:space="preserve"> </w:t>
      </w:r>
      <w:r>
        <w:rPr>
          <w:bCs/>
          <w:b/>
          <w:bCs/>
          <w:b/>
        </w:rPr>
        <w:t xml:space="preserve">Internships and industry collaborations between universities and local agencies in Kuwait have become commonplace, providing practical experience for aspiring designers. This bridge between academia and industry is crucial for ensuring that graduates entering the workforce in</w:t>
      </w:r>
      <w:r>
        <w:rPr>
          <w:bCs/>
          <w:b/>
          <w:bCs/>
          <w:b/>
        </w:rPr>
        <w:t xml:space="preserve"> </w:t>
      </w:r>
      <w:r>
        <w:rPr>
          <w:bCs/>
          <w:b/>
          <w:bCs/>
          <w:b/>
          <w:bCs/>
          <w:b/>
        </w:rPr>
        <w:t xml:space="preserve">Kuwait City are job-ready. It also fosters a professional network among</w:t>
      </w:r>
      <w:r>
        <w:rPr>
          <w:bCs/>
          <w:b/>
          <w:bCs/>
          <w:b/>
          <w:bCs/>
          <w:b/>
        </w:rPr>
        <w:t xml:space="preserve"> </w:t>
      </w:r>
      <w:r>
        <w:rPr>
          <w:bCs/>
          <w:b/>
          <w:bCs/>
          <w:b/>
          <w:bCs/>
          <w:b/>
          <w:bCs/>
          <w:b/>
        </w:rPr>
        <w:t xml:space="preserve">Graphic Designers, encouraging mentorship and the exchange of ideas that drive the creative sector forward in Kuwait.</w:t>
      </w:r>
    </w:p>
    <w:bookmarkEnd w:id="25"/>
    <w:bookmarkStart w:id="26" w:name="vi.-conclusion"/>
    <w:p>
      <w:pPr>
        <w:pStyle w:val="Heading1"/>
      </w:pPr>
      <w:r>
        <w:t xml:space="preserve">VI. Conclusion</w:t>
      </w:r>
    </w:p>
    <w:p>
      <w:pPr>
        <w:pStyle w:val="FirstParagraph"/>
      </w:pPr>
      <w:r>
        <w:t xml:space="preserve">In conclusion, the profession of graphic design in Kuwait is dynamic, culturally rich, and increasingly vital to the nation's economic growth. The</w:t>
      </w:r>
      <w:r>
        <w:t xml:space="preserve"> </w:t>
      </w:r>
      <w:r>
        <w:rPr>
          <w:bCs/>
          <w:b/>
        </w:rPr>
        <w:t xml:space="preserve">Graphic Designer operating in</w:t>
      </w:r>
      <w:r>
        <w:rPr>
          <w:bCs/>
          <w:b/>
        </w:rPr>
        <w:t xml:space="preserve"> </w:t>
      </w:r>
      <w:r>
        <w:rPr>
          <w:bCs/>
          <w:b/>
          <w:bCs/>
          <w:b/>
        </w:rPr>
        <w:t xml:space="preserve">Kuwait City serves as a cultural translator and a business strategist, bridging the gap between traditional heritage and modern global trends. As Kuwait continues to diversify its economy and embrace digital technologies, the demand for high-quality, culturally relevant design will only increase. Therefore, understanding the specific context of</w:t>
      </w:r>
      <w:r>
        <w:rPr>
          <w:bCs/>
          <w:b/>
          <w:bCs/>
          <w:b/>
        </w:rPr>
        <w:t xml:space="preserve"> </w:t>
      </w:r>
      <w:r>
        <w:rPr>
          <w:bCs/>
          <w:b/>
          <w:bCs/>
          <w:b/>
          <w:bCs/>
          <w:b/>
        </w:rPr>
        <w:t xml:space="preserve">Kuwait City is essential for any aspiring or practicing</w:t>
      </w:r>
      <w:r>
        <w:rPr>
          <w:bCs/>
          <w:b/>
          <w:bCs/>
          <w:b/>
          <w:bCs/>
          <w:b/>
        </w:rPr>
        <w:t xml:space="preserve"> </w:t>
      </w:r>
      <w:r>
        <w:rPr>
          <w:bCs/>
          <w:b/>
          <w:bCs/>
          <w:b/>
          <w:bCs/>
          <w:b/>
          <w:bCs/>
          <w:b/>
        </w:rPr>
        <w:t xml:space="preserve">Graphic Designer seeking to make a meaningful impact in this region. The future of visual communication in Kuwait lies in the hands of designers who can harmonize artistic excellence with strategic insight, ensuring that Kuwait remains a beacon of creativity and innovation on the global stage.</w:t>
      </w:r>
    </w:p>
    <w:bookmarkEnd w:id="26"/>
    <w:bookmarkStart w:id="27" w:name="vii.-references-selected"/>
    <w:p>
      <w:pPr>
        <w:pStyle w:val="Heading1"/>
      </w:pPr>
      <w:r>
        <w:t xml:space="preserve">VII. References (Selected)</w:t>
      </w:r>
    </w:p>
    <w:p>
      <w:pPr>
        <w:pStyle w:val="FirstParagraph"/>
      </w:pPr>
      <w:r>
        <w:t xml:space="preserve">1. Al-Sabah, N., &amp; Al-Hamad, R. (2021).</w:t>
      </w:r>
      <w:r>
        <w:t xml:space="preserve"> </w:t>
      </w:r>
      <w:r>
        <w:rPr>
          <w:iCs/>
          <w:i/>
        </w:rPr>
        <w:t xml:space="preserve">Cultural Identity in Modern Kuwaiti Advertising</w:t>
      </w:r>
      <w:r>
        <w:t xml:space="preserve">. Journal of Middle Eastern Marketing.</w:t>
      </w:r>
      <w:r>
        <w:br/>
      </w:r>
      <w:r>
        <w:t xml:space="preserve">2. Kuwait National Council for Culture, Arts and Letters. (2019).</w:t>
      </w:r>
      <w:r>
        <w:t xml:space="preserve"> </w:t>
      </w:r>
      <w:r>
        <w:rPr>
          <w:iCs/>
          <w:i/>
        </w:rPr>
        <w:t xml:space="preserve">State of the Visual Arts in Kuwait City</w:t>
      </w:r>
      <w:r>
        <w:t xml:space="preserve">.</w:t>
      </w:r>
      <w:r>
        <w:br/>
      </w:r>
      <w:r>
        <w:t xml:space="preserve">3. Global Digital Trends Report: GCC Region. (2023). Social Media Usage Patterns in Gulf Cooperation Council Countries.</w:t>
      </w:r>
      <w:r>
        <w:br/>
      </w:r>
      <w:r>
        <w:t xml:space="preserve">4. Al-Khalifa, S. (2020).</w:t>
      </w:r>
      <w:r>
        <w:t xml:space="preserve"> </w:t>
      </w:r>
      <w:r>
        <w:rPr>
          <w:iCs/>
          <w:i/>
        </w:rPr>
        <w:t xml:space="preserve">The Evolution of Graphic Design Education in Kuwait</w:t>
      </w:r>
      <w:r>
        <w:t xml:space="preserve">. Arabian Journal of Arts and Humanities.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Kuwait City</dc:title>
  <dc:creator/>
  <dc:language>en</dc:language>
  <cp:keywords/>
  <dcterms:created xsi:type="dcterms:W3CDTF">2026-07-30T02:21:57Z</dcterms:created>
  <dcterms:modified xsi:type="dcterms:W3CDTF">2026-07-30T02:21:57Z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