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27" w:name="X60d162293f536f2c6f4bcd5b8427d030f5ed7a0"/>
    <w:p>
      <w:pPr>
        <w:pStyle w:val="Heading1"/>
      </w:pPr>
      <w:r>
        <w:t xml:space="preserve">The Role and Evolution of the Graphic Designer in Morocco Casablanca</w:t>
      </w:r>
    </w:p>
    <w:p>
      <w:pPr>
        <w:pStyle w:val="FirstParagraph"/>
      </w:pPr>
      <w:r>
        <w:t xml:space="preserve">A Term Paper Analysis of Creative Industries in a Modernizing Metropolis</w:t>
      </w:r>
    </w:p>
    <w:p>
      <w:pPr>
        <w:pStyle w:val="BodyText"/>
      </w:pPr>
      <w:r>
        <w:rPr>
          <w:bCs/>
          <w:b/>
        </w:rPr>
        <w:t xml:space="preserve">Date:</w:t>
      </w:r>
      <w:r>
        <w:t xml:space="preserve"> </w:t>
      </w:r>
      <w:r>
        <w:t xml:space="preserve">October 24, 2023</w:t>
      </w:r>
      <w:r>
        <w:br/>
      </w:r>
      <w:r>
        <w:rPr>
          <w:bCs/>
          <w:b/>
        </w:rPr>
        <w:t xml:space="preserve">Institution:</w:t>
      </w:r>
      <w:r>
        <w:t xml:space="preserve"> </w:t>
      </w:r>
      <w:r>
        <w:t xml:space="preserve">Faculty of Visual Arts and Design Studies</w:t>
      </w:r>
      <w:r>
        <w:br/>
      </w:r>
      <w:r>
        <w:rPr>
          <w:bCs/>
          <w:b/>
        </w:rPr>
        <w:t xml:space="preserve">Subject:</w:t>
      </w:r>
      <w:r>
        <w:t xml:space="preserve"> </w:t>
      </w:r>
      <w:r>
        <w:t xml:space="preserve">Contemporary Design Practices in North Africa</w:t>
      </w:r>
    </w:p>
    <w:bookmarkStart w:id="20" w:name="i.-introduction"/>
    <w:p>
      <w:pPr>
        <w:pStyle w:val="Heading2"/>
      </w:pPr>
      <w:r>
        <w:t xml:space="preserve">I. Introduction</w:t>
      </w:r>
    </w:p>
    <w:p>
      <w:pPr>
        <w:pStyle w:val="FirstParagraph"/>
      </w:pPr>
      <w:r>
        <w:t xml:space="preserve">Casablanca, the economic capital of Morocco, stands as a dynamic metropolis where tradition intersects with rapid modernization. As the city transforms into a global hub for business, tourism, and technology in North Africa and West Africa alike, the demand for sophisticated visual communication has never been higher. At the heart of this transformation is the</w:t>
      </w:r>
      <w:r>
        <w:t xml:space="preserve"> </w:t>
      </w:r>
      <w:r>
        <w:rPr>
          <w:bCs/>
          <w:b/>
        </w:rPr>
        <w:t xml:space="preserve">Graphic Designer</w:t>
      </w:r>
      <w:r>
        <w:t xml:space="preserve">. This term paper explores the critical role of graphic design within the specific context of</w:t>
      </w:r>
      <w:r>
        <w:t xml:space="preserve"> </w:t>
      </w:r>
      <w:r>
        <w:rPr>
          <w:bCs/>
          <w:b/>
        </w:rPr>
        <w:t xml:space="preserve">Morocco Casablanca</w:t>
      </w:r>
      <w:r>
        <w:t xml:space="preserve">, analyzing how designers navigate cultural heritage, digital innovation, and commercial necessity to shape the city's visual identity.</w:t>
      </w:r>
    </w:p>
    <w:p>
      <w:pPr>
        <w:pStyle w:val="BodyText"/>
      </w:pPr>
      <w:r>
        <w:t xml:space="preserve">In recent years, Casablanca has emerged as a creative capital for Africa. This rise is not merely economic but cultural. The local</w:t>
      </w:r>
      <w:r>
        <w:t xml:space="preserve"> </w:t>
      </w:r>
      <w:r>
        <w:rPr>
          <w:bCs/>
          <w:b/>
        </w:rPr>
        <w:t xml:space="preserve">Graphic Designer</w:t>
      </w:r>
      <w:r>
        <w:t xml:space="preserve"> </w:t>
      </w:r>
      <w:r>
        <w:t xml:space="preserve">is no longer just a service provider but a strategic partner in branding, urban development, and digital marketing. Understanding the unique position of the graphic designer in</w:t>
      </w:r>
      <w:r>
        <w:t xml:space="preserve"> </w:t>
      </w:r>
      <w:r>
        <w:rPr>
          <w:bCs/>
          <w:b/>
        </w:rPr>
        <w:t xml:space="preserve">Morocco Casablanca</w:t>
      </w:r>
      <w:r>
        <w:t xml:space="preserve"> </w:t>
      </w:r>
      <w:r>
        <w:t xml:space="preserve">requires an examination of historical influences, educational shifts, market demands, and technological adoption.</w:t>
      </w:r>
    </w:p>
    <w:bookmarkEnd w:id="20"/>
    <w:bookmarkStart w:id="21" w:name="X7309a7556beceec21b0890dd38658d720a65bb4"/>
    <w:p>
      <w:pPr>
        <w:pStyle w:val="Heading2"/>
      </w:pPr>
      <w:r>
        <w:t xml:space="preserve">II. Historical Context: From Colonial Heritage to Modern Identity</w:t>
      </w:r>
    </w:p>
    <w:p>
      <w:pPr>
        <w:pStyle w:val="FirstParagraph"/>
      </w:pPr>
      <w:r>
        <w:t xml:space="preserve">To understand the current state of graphic design in Casablanca, one must look back at its colonial history. During the French Protectorate (1912–1956), European architectural and typographic styles were imposed on the cityscape. However, post-independence Morocco sought to reclaim its visual identity, blending Islamic geometric patterns with modernist architecture. For decades after independence, graphic design in</w:t>
      </w:r>
      <w:r>
        <w:t xml:space="preserve"> </w:t>
      </w:r>
      <w:r>
        <w:rPr>
          <w:bCs/>
          <w:b/>
        </w:rPr>
        <w:t xml:space="preserve">Morocco Casablanca</w:t>
      </w:r>
      <w:r>
        <w:t xml:space="preserve"> </w:t>
      </w:r>
      <w:r>
        <w:t xml:space="preserve">was largely utilitarian—focused on government posters, public information campaigns, and basic advertising.</w:t>
      </w:r>
    </w:p>
    <w:p>
      <w:pPr>
        <w:pStyle w:val="BodyText"/>
      </w:pPr>
      <w:r>
        <w:t xml:space="preserve">The turning point arrived with the economic liberalization of the 1980s and 1990s. As international corporations entered the Moroccan market, local businesses realized that visual branding was essential for competitiveness. The</w:t>
      </w:r>
      <w:r>
        <w:t xml:space="preserve"> </w:t>
      </w:r>
      <w:r>
        <w:rPr>
          <w:bCs/>
          <w:b/>
        </w:rPr>
        <w:t xml:space="preserve">Graphic Designer</w:t>
      </w:r>
      <w:r>
        <w:t xml:space="preserve"> </w:t>
      </w:r>
      <w:r>
        <w:t xml:space="preserve">in Casablanca began to transition from a technician using basic typesetting tools to a conceptual thinker capable of creating brand narratives that resonated with both local and international audiences.</w:t>
      </w:r>
    </w:p>
    <w:bookmarkEnd w:id="21"/>
    <w:bookmarkStart w:id="22" w:name="X4e7077398102dbe337f6651daa0ebfcc0e8a275"/>
    <w:p>
      <w:pPr>
        <w:pStyle w:val="Heading2"/>
      </w:pPr>
      <w:r>
        <w:t xml:space="preserve">III. Education and Professional Development</w:t>
      </w:r>
    </w:p>
    <w:p>
      <w:pPr>
        <w:pStyle w:val="FirstParagraph"/>
      </w:pPr>
      <w:r>
        <w:t xml:space="preserve">The quality of graphic design in Casablanca is deeply tied to the evolution of design education. Historically, visual arts were taught within broader fine arts faculties. However, the establishment of specialized institutions such as ENSA (École Nationale Supérieure d'Arts et Métiers) and various private design schools has professionalized the field. These institutions have adapted their curricula to include digital software proficiency, user experience (UX) design, and strategic branding.</w:t>
      </w:r>
    </w:p>
    <w:p>
      <w:pPr>
        <w:pStyle w:val="BodyText"/>
      </w:pPr>
      <w:r>
        <w:t xml:space="preserve">For a</w:t>
      </w:r>
      <w:r>
        <w:t xml:space="preserve"> </w:t>
      </w:r>
      <w:r>
        <w:rPr>
          <w:bCs/>
          <w:b/>
        </w:rPr>
        <w:t xml:space="preserve">Graphic Designer</w:t>
      </w:r>
      <w:r>
        <w:t xml:space="preserve"> </w:t>
      </w:r>
      <w:r>
        <w:t xml:space="preserve">training in</w:t>
      </w:r>
      <w:r>
        <w:t xml:space="preserve"> </w:t>
      </w:r>
      <w:r>
        <w:rPr>
          <w:bCs/>
          <w:b/>
        </w:rPr>
        <w:t xml:space="preserve">Morocco Casablanca</w:t>
      </w:r>
      <w:r>
        <w:t xml:space="preserve">, the curriculum often emphasizes bilingual or trilingual capabilities—Arabic, French, and increasingly English. This linguistic flexibility is crucial because the design work produced in Casablanca must appeal to a diverse demographic. Clients range from traditional Moroccan families looking for wedding invitations that reflect Berber and Arab heritage to tech startups seeking minimalist, international-style branding.</w:t>
      </w:r>
    </w:p>
    <w:bookmarkEnd w:id="22"/>
    <w:bookmarkStart w:id="23" w:name="X659d359e0fbb5854d53a9ad7f6b12d2ef0b40b3"/>
    <w:p>
      <w:pPr>
        <w:pStyle w:val="Heading2"/>
      </w:pPr>
      <w:r>
        <w:t xml:space="preserve">IV. The Dual Challenge: Tradition vs. Globalization</w:t>
      </w:r>
    </w:p>
    <w:p>
      <w:pPr>
        <w:pStyle w:val="FirstParagraph"/>
      </w:pPr>
      <w:r>
        <w:t xml:space="preserve">The most defining characteristic of the graphic design scene in Casablanca is the tension between preserving cultural authenticity and adopting global design trends. A skilled</w:t>
      </w:r>
      <w:r>
        <w:t xml:space="preserve"> </w:t>
      </w:r>
      <w:r>
        <w:rPr>
          <w:bCs/>
          <w:b/>
        </w:rPr>
        <w:t xml:space="preserve">Graphic Designer</w:t>
      </w:r>
      <w:r>
        <w:t xml:space="preserve"> </w:t>
      </w:r>
      <w:r>
        <w:t xml:space="preserve">in this region must be a cultural translator. They are tasked with integrating traditional Moroccan motifs—such as Zellige tile patterns, calligraphy, and intricate geometric shapes—into modern digital interfaces and print media without making the design appear archaic.</w:t>
      </w:r>
    </w:p>
    <w:p>
      <w:pPr>
        <w:pStyle w:val="BodyText"/>
      </w:pPr>
      <w:r>
        <w:t xml:space="preserve">This challenge is evident in the hospitality sector. Hotels and riads in Casablanca employ designers to create visual identities that evoke the "Moroccan experience" while meeting international luxury standards. The</w:t>
      </w:r>
      <w:r>
        <w:t xml:space="preserve"> </w:t>
      </w:r>
      <w:r>
        <w:rPr>
          <w:bCs/>
          <w:b/>
        </w:rPr>
        <w:t xml:space="preserve">Graphic Designer</w:t>
      </w:r>
      <w:r>
        <w:t xml:space="preserve"> </w:t>
      </w:r>
      <w:r>
        <w:t xml:space="preserve">must ensure that logos, packaging, and promotional materials communicate warmth and heritage while maintaining a clean, modern aesthetic acceptable to global tourists. Failure to balance these elements can result in designs that are either too stereotypical for the local elite or too generic for the international market.</w:t>
      </w:r>
    </w:p>
    <w:bookmarkEnd w:id="23"/>
    <w:bookmarkStart w:id="24" w:name="X0970febaff181a243b06eb2af7066573c6f6e5a"/>
    <w:p>
      <w:pPr>
        <w:pStyle w:val="Heading2"/>
      </w:pPr>
      <w:r>
        <w:t xml:space="preserve">V. Digital Transformation and Freelancing</w:t>
      </w:r>
    </w:p>
    <w:p>
      <w:pPr>
        <w:pStyle w:val="FirstParagraph"/>
      </w:pPr>
      <w:r>
        <w:t xml:space="preserve">The advent of high-speed internet and social media has revolutionized how</w:t>
      </w:r>
      <w:r>
        <w:t xml:space="preserve"> </w:t>
      </w:r>
      <w:r>
        <w:rPr>
          <w:bCs/>
          <w:b/>
        </w:rPr>
        <w:t xml:space="preserve">Graphic Designer</w:t>
      </w:r>
      <w:r>
        <w:t xml:space="preserve">s operate in Casablanca. The rise of platforms like Instagram, LinkedIn, and Behance has allowed local designers to showcase their portfolios beyond the borders of Morocco. Many young professionals in Casablanca now work as freelancers for clients in Europe and North America, leveraging time-zone advantages and competitive rates.</w:t>
      </w:r>
    </w:p>
    <w:p>
      <w:pPr>
        <w:pStyle w:val="BodyText"/>
      </w:pPr>
      <w:r>
        <w:t xml:space="preserve">This digital shift has forced local agencies to upgrade their standards. The demand is no longer just for static posters but for motion graphics, social media content creation, and web design. In</w:t>
      </w:r>
      <w:r>
        <w:t xml:space="preserve"> </w:t>
      </w:r>
      <w:r>
        <w:rPr>
          <w:bCs/>
          <w:b/>
        </w:rPr>
        <w:t xml:space="preserve">Morocco Casablanca</w:t>
      </w:r>
      <w:r>
        <w:t xml:space="preserve">, the "full-service" designer is increasingly common—one who can handle video editing, photography coordination, and brand strategy simultaneously. This versatility is a response to the cost-conscious nature of many local SMEs (Small and Medium Enterprises) that prefer hiring one versatile freelancer over multiple specialized agencies.</w:t>
      </w:r>
    </w:p>
    <w:bookmarkEnd w:id="24"/>
    <w:bookmarkStart w:id="25" w:name="vi.-economic-impact-and-future-outlook"/>
    <w:p>
      <w:pPr>
        <w:pStyle w:val="Heading2"/>
      </w:pPr>
      <w:r>
        <w:t xml:space="preserve">VI. Economic Impact and Future Outlook</w:t>
      </w:r>
    </w:p>
    <w:p>
      <w:pPr>
        <w:pStyle w:val="FirstParagraph"/>
      </w:pPr>
      <w:r>
        <w:t xml:space="preserve">The creative industries in Casablanca contribute significantly to the city's GDP. The government has recognized this potential, launching initiatives to support startups and creative hubs like the Technopark Casablanca. For the</w:t>
      </w:r>
      <w:r>
        <w:t xml:space="preserve"> </w:t>
      </w:r>
      <w:r>
        <w:rPr>
          <w:bCs/>
          <w:b/>
        </w:rPr>
        <w:t xml:space="preserve">Graphic Designer</w:t>
      </w:r>
      <w:r>
        <w:t xml:space="preserve">, these hubs provide collaborative spaces, networking opportunities, and access to mentorship.</w:t>
      </w:r>
    </w:p>
    <w:p>
      <w:pPr>
        <w:pStyle w:val="BodyText"/>
      </w:pPr>
      <w:r>
        <w:t xml:space="preserve">Looking forward, several trends will shape the profession in</w:t>
      </w:r>
      <w:r>
        <w:t xml:space="preserve"> </w:t>
      </w:r>
      <w:r>
        <w:rPr>
          <w:bCs/>
          <w:b/>
        </w:rPr>
        <w:t xml:space="preserve">Morocco Casablanca</w:t>
      </w:r>
      <w:r>
        <w:t xml:space="preserve">:</w:t>
      </w:r>
      <w:r>
        <w:br/>
      </w:r>
      <w:r>
        <w:t xml:space="preserve">1.</w:t>
      </w:r>
      <w:r>
        <w:t xml:space="preserve"> </w:t>
      </w:r>
      <w:r>
        <w:rPr>
          <w:bCs/>
          <w:b/>
        </w:rPr>
        <w:t xml:space="preserve">Sustainability:</w:t>
      </w:r>
      <w:r>
        <w:t xml:space="preserve"> </w:t>
      </w:r>
      <w:r>
        <w:t xml:space="preserve">As global awareness grows, local brands are asking designers for eco-friendly packaging solutions and sustainable print practices.</w:t>
      </w:r>
      <w:r>
        <w:br/>
      </w:r>
      <w:r>
        <w:t xml:space="preserve">2.</w:t>
      </w:r>
    </w:p>
    <w:p>
      <w:pPr>
        <w:pStyle w:val="BodyText"/>
      </w:pPr>
      <w:r>
        <w:t xml:space="preserve">User-Centered Design:: With the explosion of mobile usage in Morocco, designing for mobile-first interfaces is becoming a priority.</w:t>
      </w:r>
      <w:r>
        <w:br/>
      </w:r>
      <w:r>
        <w:t xml:space="preserve">3.</w:t>
      </w:r>
      <w:r>
        <w:t xml:space="preserve"> </w:t>
      </w:r>
      <w:r>
        <w:rPr>
          <w:bCs/>
          <w:b/>
        </w:rPr>
        <w:t xml:space="preserve">AI Integration:</w:t>
      </w:r>
      <w:r>
        <w:t xml:space="preserve">: Tools like Adobe Firefly and Midjourney are beginning to influence workflow, requiring designers to become curators and editors rather than just creators.</w:t>
      </w:r>
    </w:p>
    <w:bookmarkEnd w:id="25"/>
    <w:bookmarkStart w:id="26" w:name="vii.-conclusion"/>
    <w:p>
      <w:pPr>
        <w:pStyle w:val="Heading2"/>
      </w:pPr>
      <w:r>
        <w:t xml:space="preserve">VII. Conclusion</w:t>
      </w:r>
    </w:p>
    <w:p>
      <w:pPr>
        <w:pStyle w:val="FirstParagraph"/>
      </w:pPr>
      <w:r>
        <w:t xml:space="preserve">In conclusion, the position of the</w:t>
      </w:r>
      <w:r>
        <w:t xml:space="preserve"> </w:t>
      </w:r>
      <w:r>
        <w:rPr>
          <w:bCs/>
          <w:b/>
        </w:rPr>
        <w:t xml:space="preserve">Graphic Designer</w:t>
      </w:r>
      <w:r>
        <w:t xml:space="preserve"> </w:t>
      </w:r>
      <w:r>
        <w:t xml:space="preserve">in</w:t>
      </w:r>
      <w:r>
        <w:t xml:space="preserve"> </w:t>
      </w:r>
      <w:r>
        <w:rPr>
          <w:bCs/>
          <w:b/>
        </w:rPr>
        <w:t xml:space="preserve">Morocco Casablanca</w:t>
      </w:r>
      <w:r>
        <w:t xml:space="preserve"> </w:t>
      </w:r>
      <w:r>
        <w:t xml:space="preserve">is one of profound importance and complexity. They are the visual architects of a city in transition, tasked with crafting identities that honor Morocco's rich history while projecting a forward-looking, modern image to the world. The profession has evolved from mere decoration to strategic communication, driven by educational improvements and digital globalization.</w:t>
      </w:r>
    </w:p>
    <w:p>
      <w:pPr>
        <w:pStyle w:val="BodyText"/>
      </w:pPr>
      <w:r>
        <w:t xml:space="preserve">As Casablanca continues its ascent as an African economic powerhouse, the</w:t>
      </w:r>
      <w:r>
        <w:t xml:space="preserve"> </w:t>
      </w:r>
      <w:r>
        <w:rPr>
          <w:bCs/>
          <w:b/>
        </w:rPr>
        <w:t xml:space="preserve">Graphic Designer</w:t>
      </w:r>
      <w:r>
        <w:t xml:space="preserve"> </w:t>
      </w:r>
      <w:r>
        <w:t xml:space="preserve">will remain an essential figure in this narrative. Their ability to synthesize cultural nuances with international design standards ensures that the visual language of Morocco remains distinct yet globally relevant. For students and professionals alike, understanding this unique ecosystem is key to mastering design not just as a craft, but as a vital component of modern Moroccan identity.</w:t>
      </w:r>
    </w:p>
    <w:p>
      <w:r>
        <w:pict>
          <v:rect style="width:0;height:1.5pt" o:hralign="center" o:hrstd="t" o:hr="t"/>
        </w:pict>
      </w:r>
    </w:p>
    <w:p>
      <w:pPr>
        <w:pStyle w:val="FirstParagraph"/>
      </w:pPr>
      <w:r>
        <w:rPr>
          <w:iCs/>
          <w:i/>
        </w:rPr>
        <w:t xml:space="preserve">This document serves as an academic overview for coursework related to Visual Communication Studies in North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Morocco Casablanca</dc:title>
  <dc:creator/>
  <dc:language>en</dc:language>
  <cp:keywords/>
  <dcterms:created xsi:type="dcterms:W3CDTF">2026-07-29T19:19:33Z</dcterms:created>
  <dcterms:modified xsi:type="dcterms:W3CDTF">2026-07-29T19:19:33Z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