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Myanmar</w:t>
      </w:r>
      <w:r>
        <w:t xml:space="preserve"> </w:t>
      </w:r>
      <w:r>
        <w:t xml:space="preserve">Yangon</w:t>
      </w:r>
    </w:p>
    <w:bookmarkStart w:id="27" w:name="X92ffad677d619b971fb83a01efdde42ad916721"/>
    <w:p>
      <w:pPr>
        <w:pStyle w:val="Heading1"/>
      </w:pPr>
      <w:r>
        <w:t xml:space="preserve">The Evolution and Impact of the Graphic Designer in Myanmar Yangon</w:t>
      </w:r>
    </w:p>
    <w:p>
      <w:pPr>
        <w:pStyle w:val="FirstParagraph"/>
      </w:pPr>
      <w:r>
        <w:rPr>
          <w:bCs/>
          <w:b/>
        </w:rPr>
        <w:t xml:space="preserve">A Term Paper Submission</w:t>
      </w:r>
      <w:r>
        <w:br/>
      </w:r>
      <w:r>
        <w:t xml:space="preserve">Focus Area: Visual Communication and Cultural Identity</w:t>
      </w:r>
      <w:r>
        <w:br/>
      </w:r>
      <w:r>
        <w:t xml:space="preserve">Region: Myanmar Yangon</w:t>
      </w:r>
    </w:p>
    <w:bookmarkStart w:id="20" w:name="i.-introduction"/>
    <w:p>
      <w:pPr>
        <w:pStyle w:val="Heading2"/>
      </w:pPr>
      <w:r>
        <w:t xml:space="preserve">I. Introduction</w:t>
      </w:r>
    </w:p>
    <w:p>
      <w:pPr>
        <w:pStyle w:val="FirstParagraph"/>
      </w:pPr>
      <w:r>
        <w:t xml:space="preserve">In the rapidly evolving landscape of global visual communication, the role of the</w:t>
      </w:r>
      <w:r>
        <w:t xml:space="preserve"> </w:t>
      </w:r>
      <w:r>
        <w:rPr>
          <w:bCs/>
          <w:b/>
        </w:rPr>
        <w:t xml:space="preserve">Graphic Designer</w:t>
      </w:r>
    </w:p>
    <w:p>
      <w:pPr>
        <w:pStyle w:val="BodyText"/>
      </w:pPr>
      <w:r>
        <w:t xml:space="preserve">Myanmar Yangon. As the economic and cultural capital of Myanmar, Yangon serves as a unique microcosm where traditional Burmese heritage collides with modern digital innovation. This term paper explores the multifaceted role of the graphic designer in</w:t>
      </w:r>
      <w:r>
        <w:t xml:space="preserve"> </w:t>
      </w:r>
      <w:r>
        <w:rPr>
          <w:bCs/>
          <w:b/>
        </w:rPr>
        <w:t xml:space="preserve">Myanmar Yangon</w:t>
      </w:r>
      <w:r>
        <w:t xml:space="preserve">, analyzing how these creative professionals navigate historical legacies, technological disruptions, and socio-political shifts to shape the visual identity of a nation in transition. The central thesis is that graphic designers in</w:t>
      </w:r>
      <w:r>
        <w:t xml:space="preserve"> </w:t>
      </w:r>
      <w:r>
        <w:rPr>
          <w:bCs/>
          <w:b/>
        </w:rPr>
        <w:t xml:space="preserve">Myanmar Yangon</w:t>
      </w:r>
      <w:r>
        <w:t xml:space="preserve"> </w:t>
      </w:r>
      <w:r>
        <w:t xml:space="preserve">are not merely service providers but are pivotal cultural archivists and innovators who define the contemporary visual language of the country.</w:t>
      </w:r>
    </w:p>
    <w:bookmarkEnd w:id="20"/>
    <w:bookmarkStart w:id="21" w:name="Xab1332f26066f9243254d36aa438ee3853c4170"/>
    <w:p>
      <w:pPr>
        <w:pStyle w:val="Heading2"/>
      </w:pPr>
      <w:r>
        <w:t xml:space="preserve">II. Historical Context: From Print to Digital</w:t>
      </w:r>
    </w:p>
    <w:p>
      <w:pPr>
        <w:pStyle w:val="FirstParagraph"/>
      </w:pPr>
      <w:r>
        <w:t xml:space="preserve">To understand the current state of design in</w:t>
      </w:r>
      <w:r>
        <w:t xml:space="preserve"> </w:t>
      </w:r>
      <w:r>
        <w:rPr>
          <w:bCs/>
          <w:b/>
        </w:rPr>
        <w:t xml:space="preserve">Myanmar Yangon</w:t>
      </w:r>
      <w:r>
        <w:t xml:space="preserve">, one must first look at its historical roots. For decades, Myanmar’s isolation from global markets meant that visual communication was largely restricted to state-controlled media and traditional art forms. Traditional Burmese manuscript illumination, characterized by intricate gold leaf patterns and distinct typography, formed the basis of early design sensibilities. However, the opening up of the economy in recent years has triggered an explosion of creative energy.</w:t>
      </w:r>
    </w:p>
    <w:p>
      <w:pPr>
        <w:pStyle w:val="BodyText"/>
      </w:pPr>
      <w:r>
        <w:t xml:space="preserve">In</w:t>
      </w:r>
      <w:r>
        <w:t xml:space="preserve"> </w:t>
      </w:r>
      <w:r>
        <w:rPr>
          <w:bCs/>
          <w:b/>
        </w:rPr>
        <w:t xml:space="preserve">Myanmar Yangon</w:t>
      </w:r>
      <w:r>
        <w:t xml:space="preserve">, this shift is most visible in the studio practices of modern designers. The</w:t>
      </w:r>
      <w:r>
        <w:t xml:space="preserve"> </w:t>
      </w:r>
      <w:r>
        <w:rPr>
          <w:bCs/>
          <w:b/>
        </w:rPr>
        <w:t xml:space="preserve">Graphic Designer</w:t>
      </w:r>
    </w:p>
    <w:p>
      <w:pPr>
        <w:pStyle w:val="BodyText"/>
      </w:pPr>
      <w:r>
        <w:t xml:space="preserve">Myanmar Yangon and the sleek, minimalist branding of new cafes and tech startups illustrates this duality. The designer’s task is no longer just about decoration; it is about bridging the gap between a historic past and a digital future.</w:t>
      </w:r>
    </w:p>
    <w:bookmarkEnd w:id="21"/>
    <w:bookmarkStart w:id="22" w:name="iii.-cultural-identity-and-typography"/>
    <w:p>
      <w:pPr>
        <w:pStyle w:val="Heading2"/>
      </w:pPr>
      <w:r>
        <w:t xml:space="preserve">III. Cultural Identity and Typography</w:t>
      </w:r>
    </w:p>
    <w:p>
      <w:pPr>
        <w:pStyle w:val="FirstParagraph"/>
      </w:pPr>
      <w:r>
        <w:t xml:space="preserve">A critical challenge faced by every</w:t>
      </w:r>
      <w:r>
        <w:t xml:space="preserve"> </w:t>
      </w:r>
      <w:r>
        <w:rPr>
          <w:bCs/>
          <w:b/>
        </w:rPr>
        <w:t xml:space="preserve">Graphic Designer</w:t>
      </w:r>
    </w:p>
    <w:p>
      <w:pPr>
        <w:pStyle w:val="BodyText"/>
      </w:pPr>
      <w:r>
        <w:t xml:space="preserve">Myanmar YangonMyanmar Yangon</w:t>
      </w:r>
    </w:p>
    <w:p>
      <w:pPr>
        <w:pStyle w:val="BodyText"/>
      </w:pPr>
      <w:r>
        <w:t xml:space="preserve">This aspect is particularly important for branding within the local market. A</w:t>
      </w:r>
      <w:r>
        <w:t xml:space="preserve"> </w:t>
      </w:r>
      <w:r>
        <w:rPr>
          <w:bCs/>
          <w:b/>
        </w:rPr>
        <w:t xml:space="preserve">Graphic Designer</w:t>
      </w:r>
      <w:r>
        <w:t xml:space="preserve">Myanmar YangonMyanmar YangonGraphic Designer</w:t>
      </w:r>
    </w:p>
    <w:bookmarkEnd w:id="22"/>
    <w:bookmarkStart w:id="23" w:name="Xc5133db92b92db19bce84963bdde428e203cffc"/>
    <w:p>
      <w:pPr>
        <w:pStyle w:val="Heading2"/>
      </w:pPr>
      <w:r>
        <w:t xml:space="preserve">IV. The Impact of Digital Media and Social Commerce</w:t>
      </w:r>
    </w:p>
    <w:p>
      <w:pPr>
        <w:pStyle w:val="FirstParagraph"/>
      </w:pPr>
      <w:r>
        <w:t xml:space="preserve">The advent of social media has radically altered the consumer landscape in</w:t>
      </w:r>
      <w:r>
        <w:t xml:space="preserve"> </w:t>
      </w:r>
      <w:r>
        <w:rPr>
          <w:bCs/>
          <w:b/>
        </w:rPr>
        <w:t xml:space="preserve">Myanmar Yangon</w:t>
      </w:r>
      <w:r>
        <w:t xml:space="preserve">. Platforms like Facebook, Instagram, and Telegram have become the primary storefronts for businesses across the city. This shift has elevated the demand for high-quality digital assets. In this context, the role of the</w:t>
      </w:r>
    </w:p>
    <w:p>
      <w:pPr>
        <w:pStyle w:val="BodyText"/>
      </w:pPr>
      <w:r>
        <w:t xml:space="preserve">Graphic Designer</w:t>
      </w:r>
    </w:p>
    <w:p>
      <w:pPr>
        <w:pStyle w:val="BodyText"/>
      </w:pPr>
      <w:r>
        <w:rPr>
          <w:iCs/>
          <w:i/>
        </w:rPr>
        <w:t xml:space="preserve">has expanded from print collateral to dynamic digital content creation.</w:t>
      </w:r>
    </w:p>
    <w:p>
      <w:pPr>
        <w:pStyle w:val="BodyText"/>
      </w:pPr>
      <w:r>
        <w:t xml:space="preserve">In</w:t>
      </w:r>
      <w:r>
        <w:t xml:space="preserve"> </w:t>
      </w:r>
      <w:r>
        <w:rPr>
          <w:bCs/>
          <w:b/>
        </w:rPr>
        <w:t xml:space="preserve">Myanmar Yangon</w:t>
      </w:r>
      <w:r>
        <w:t xml:space="preserve">, visual storytelling is paramount. Businesses rely on eye-catching banners, animated logos, and cohesive social media grids to capture attention in a saturated market. The</w:t>
      </w:r>
      <w:r>
        <w:t xml:space="preserve"> </w:t>
      </w:r>
      <w:r>
        <w:rPr>
          <w:bCs/>
          <w:b/>
        </w:rPr>
        <w:t xml:space="preserve">Graphic DesignerMyanmar Yangon</w:t>
      </w:r>
    </w:p>
    <w:bookmarkEnd w:id="23"/>
    <w:bookmarkStart w:id="24" w:name="X40cda2c984f610f69fa820babbbed028a10ecd1"/>
    <w:p>
      <w:pPr>
        <w:pStyle w:val="Heading2"/>
      </w:pPr>
      <w:r>
        <w:t xml:space="preserve">V. Socio-Political Advocacy Through Design</w:t>
      </w:r>
    </w:p>
    <w:p>
      <w:pPr>
        <w:pStyle w:val="FirstParagraph"/>
      </w:pPr>
      <w:r>
        <w:t xml:space="preserve">No discussion on design in</w:t>
      </w:r>
      <w:r>
        <w:t xml:space="preserve"> </w:t>
      </w:r>
      <w:r>
        <w:rPr>
          <w:bCs/>
          <w:b/>
        </w:rPr>
        <w:t xml:space="preserve">Myanmar Yangon</w:t>
      </w:r>
    </w:p>
    <w:p>
      <w:pPr>
        <w:pStyle w:val="BodyText"/>
      </w:pPr>
      <w:r>
        <w:t xml:space="preserve">The</w:t>
      </w:r>
      <w:r>
        <w:t xml:space="preserve"> </w:t>
      </w:r>
      <w:r>
        <w:rPr>
          <w:bCs/>
          <w:b/>
        </w:rPr>
        <w:t xml:space="preserve">Graphic DesignerMyanmar Yangon</w:t>
      </w:r>
    </w:p>
    <w:bookmarkEnd w:id="24"/>
    <w:bookmarkStart w:id="25" w:name="vi.-challenges-and-future-outlook"/>
    <w:p>
      <w:pPr>
        <w:pStyle w:val="Heading2"/>
      </w:pPr>
      <w:r>
        <w:t xml:space="preserve">VI. Challenges and Future Outlook</w:t>
      </w:r>
    </w:p>
    <w:p>
      <w:pPr>
        <w:pStyle w:val="FirstParagraph"/>
      </w:pPr>
      <w:r>
        <w:t xml:space="preserve">Despite the progress,</w:t>
      </w:r>
      <w:r>
        <w:t xml:space="preserve"> </w:t>
      </w:r>
      <w:r>
        <w:rPr>
          <w:bCs/>
          <w:b/>
        </w:rPr>
        <w:t xml:space="preserve">Graphic DesignerMyanmar Yangon</w:t>
      </w:r>
    </w:p>
    <w:p>
      <w:pPr>
        <w:pStyle w:val="BodyText"/>
      </w:pPr>
      <w:r>
        <w:rPr>
          <w:bCs/>
          <w:b/>
        </w:rPr>
        <w:t xml:space="preserve">Myanmar Yangon</w:t>
      </w:r>
    </w:p>
    <w:p>
      <w:pPr>
        <w:pStyle w:val="BodyText"/>
      </w:pPr>
      <w:r>
        <w:t xml:space="preserve">The future for the</w:t>
      </w:r>
      <w:r>
        <w:t xml:space="preserve"> </w:t>
      </w:r>
      <w:r>
        <w:rPr>
          <w:bCs/>
          <w:b/>
        </w:rPr>
        <w:t xml:space="preserve">Graphic DesignerMyanmar Yangon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Graphic DesignerMyanmar Yangon</w:t>
      </w:r>
    </w:p>
    <w:p>
      <w:pPr>
        <w:pStyle w:val="BodyText"/>
      </w:pPr>
      <w:r>
        <w:t xml:space="preserve">For</w:t>
      </w:r>
    </w:p>
    <w:p>
      <w:pPr>
        <w:pStyle w:val="BodyText"/>
      </w:pPr>
      <w:r>
        <w:t xml:space="preserve">Myanmar YangonMyanmar YangonGraphic Designer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Graphic Designer in Myanmar Yangon</dc:title>
  <dc:creator/>
  <dc:language>en</dc:language>
  <cp:keywords/>
  <dcterms:created xsi:type="dcterms:W3CDTF">2026-07-29T03:33:18Z</dcterms:created>
  <dcterms:modified xsi:type="dcterms:W3CDTF">2026-07-29T03:33:18Z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