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Pakistan</w:t>
      </w:r>
      <w:r>
        <w:t xml:space="preserve"> </w:t>
      </w:r>
      <w:r>
        <w:t xml:space="preserve">Karachi</w:t>
      </w:r>
    </w:p>
    <w:bookmarkStart w:id="28" w:name="Xc42527d795f335bda1649f77d1c64561350f3d7"/>
    <w:p>
      <w:pPr>
        <w:pStyle w:val="Heading1"/>
      </w:pPr>
      <w:r>
        <w:t xml:space="preserve">The Evolving Role of the Graphic Designer in Pakistan Karachi</w:t>
      </w:r>
    </w:p>
    <w:p>
      <w:pPr>
        <w:pStyle w:val="FirstParagraph"/>
      </w:pPr>
      <w:r>
        <w:rPr>
          <w:bCs/>
          <w:b/>
        </w:rPr>
        <w:t xml:space="preserve">A Term Paper Analysis on Visual Communication, Cultural Identity, and Digital Transformation</w: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critical role of the Graphic Designer within the rapidly urbanizing and digitalizing landscape of Pakistan, specifically focusing on Karachi. As Pakistan’s largest city and economic hub, Karachi serves as a unique microcosm where traditional cultural aesthetics intersect with modern global design trends. This document examines how a Graphic Designer in this region must navigate linguistic diversity, religious sensitivities, and technological shifts to create effective visual communication. The paper argues that the contemporary Graphic Designer in Pakistan Karachi is not merely an aesthetician but a strategic communicator essential for brand survival and cultural representation.</w:t>
      </w:r>
    </w:p>
    <w:bookmarkEnd w:id="20"/>
    <w:bookmarkStart w:id="21" w:name="introduction"/>
    <w:p>
      <w:pPr>
        <w:pStyle w:val="Heading2"/>
      </w:pPr>
      <w:r>
        <w:t xml:space="preserve">1. Introduction</w:t>
      </w:r>
    </w:p>
    <w:p>
      <w:pPr>
        <w:pStyle w:val="FirstParagraph"/>
      </w:pPr>
      <w:r>
        <w:t xml:space="preserve">In the modern era, visual communication has become the primary vehicle for conveying information, emotion, and brand identity. At the heart of this communication lies the Graphic Designer, a professional who combines art and technology to communicate ideas. In Pakistan Karachi one of South Asia's most populous and dynamic cities, the demand for skilled design professionals has surged alongside economic growth and digital adoption. This term paper aims to define the specific responsibilities, challenges, and opportunities facing a Graphic Designer operating in this unique geographical context.</w:t>
      </w:r>
    </w:p>
    <w:p>
      <w:pPr>
        <w:pStyle w:val="BodyText"/>
      </w:pPr>
      <w:r>
        <w:t xml:space="preserve">Pakistan Karachi is known for its vibrant street life, diverse population comprising various ethnic groups including Sindhis, Muhajirs, Punjabis, Pashtuns,Balochis and othersand a bustling media industry. For a Graphic Designer working here the task is to create visuals that resonate with this heterogeneous audience while maintaining professional standards expected by international clients. The integration of Urdu calligraphy with Western typography the use of local color symbolism in advertising and the adaptation to mobile-first design are just some of the unique challenges discussed herein.</w:t>
      </w:r>
    </w:p>
    <w:bookmarkEnd w:id="21"/>
    <w:bookmarkStart w:id="22" w:name="X61f2b8f5ec0046b479da8c5ee7463029f089959"/>
    <w:p>
      <w:pPr>
        <w:pStyle w:val="Heading2"/>
      </w:pPr>
      <w:r>
        <w:t xml:space="preserve">2. The Cultural Context: Designing for a Multi-Ethnic Metropolis</w:t>
      </w:r>
    </w:p>
    <w:p>
      <w:pPr>
        <w:pStyle w:val="FirstParagraph"/>
      </w:pPr>
      <w:r>
        <w:t xml:space="preserve">A fundamental aspect of being a Graphic Designer in Pakistan Karachi is understanding the cultural tapestry of the region. Unlike homogenous societies, Karachi’s demographic diversity requires designers to possess high cultural intelligence. When creating advertisements or branding materials, a Graphic Designer must carefully select imagery, colors, and symbols that are inclusive rather than divisive.</w:t>
      </w:r>
    </w:p>
    <w:p>
      <w:pPr>
        <w:pStyle w:val="BodyText"/>
      </w:pPr>
      <w:r>
        <w:t xml:space="preserve">Linguistic versatility is another key requirement. While English remains the language of business and high-end corporate design in Pakistan Karachi there is immense power in Urdu. A skilled Graphic Designer often employs Nastaliq script not just as text but as a central graphic element. The aesthetic appeal of Urdu calligraphy adds a layer of cultural authenticity that resonates deeply with local consumers. For instance, government initiatives or public health campaigns in Pakistan Karachi frequently rely on bold, clear graphics paired with simplified Urdu to ensure maximum reach across literacy levels.</w:t>
      </w:r>
    </w:p>
    <w:p>
      <w:pPr>
        <w:pStyle w:val="BodyText"/>
      </w:pPr>
      <w:r>
        <w:t xml:space="preserve">Furthermore, religious sensibilities play a significant role. A Graphic Designer must be aware of Islamic guidelines regarding imagery and modesty when designing for certain sectors. This sensitivity is crucial in Pakistan Karachi where a majority Muslim population values respectful representation. Failure to adhere to these cultural norms can result in severe backlash, making the Graphic Designer’s role partly that of a cultural gatekeeper.</w:t>
      </w:r>
    </w:p>
    <w:bookmarkEnd w:id="22"/>
    <w:bookmarkStart w:id="23" w:name="X82010decbb26175080a8ff6f090d34b7a37c905"/>
    <w:p>
      <w:pPr>
        <w:pStyle w:val="Heading2"/>
      </w:pPr>
      <w:r>
        <w:t xml:space="preserve">3. Technological Shifts and Digital Transformation</w:t>
      </w:r>
    </w:p>
    <w:p>
      <w:pPr>
        <w:pStyle w:val="FirstParagraph"/>
      </w:pPr>
      <w:r>
        <w:t xml:space="preserve">The rise of digital media has fundamentally altered the workflow and skill set required by a Graphic Designer. In Pakistan Karachi, internet penetration has grown exponentially, leading to an explosion in e-commerce, social media marketing, and digital news outlets. Consequently, the traditional print-focused Graphic Designer is increasingly evolving into a multi-disciplinary Digital Product Designer.</w:t>
      </w:r>
    </w:p>
    <w:p>
      <w:pPr>
        <w:pStyle w:val="BodyText"/>
      </w:pPr>
      <w:r>
        <w:t xml:space="preserve">Social media platforms such as Instagram Facebook and LinkedIn are critical tools for brands in Pakistan Karachi. A Graphic Designer must now create content optimized for various screen sizes aspect ratios and algorithms. This includes designing eye-catching thumbnails engaging stories and interactive posts. The ability to use software like Adobe Creative Cloud Figma Sketch is no longer optional but mandatory.</w:t>
      </w:r>
    </w:p>
    <w:bookmarkEnd w:id="23"/>
    <w:bookmarkStart w:id="24" w:name="economic-impact-and-industry-landscape"/>
    <w:p>
      <w:pPr>
        <w:pStyle w:val="Heading2"/>
      </w:pPr>
      <w:r>
        <w:t xml:space="preserve">4. Economic Impact and Industry Landscape</w:t>
      </w:r>
    </w:p>
    <w:p>
      <w:pPr>
        <w:pStyle w:val="FirstParagraph"/>
      </w:pPr>
      <w:r>
        <w:t xml:space="preserve">The economic landscape of Pakistan Karachi is driven by textile manufacturing food processing banking telecommunications and creative industries The Graphic Designer serves as a vital link between these industries and their consumers In the textile sector for example visual merchandising requires designers who understand fabric patterns color trends and consumer psychology In the banking sector trust is built through clean professional branding which relies heavily on effective graphic design</w:t>
      </w:r>
    </w:p>
    <w:bookmarkEnd w:id="24"/>
    <w:bookmarkStart w:id="25" w:name="X3c1f5c5829f9f50e85bd4590f66b7cabe4bf81d"/>
    <w:p>
      <w:pPr>
        <w:pStyle w:val="Heading2"/>
      </w:pPr>
      <w:r>
        <w:t xml:space="preserve">5. Challenges Faced by Graphic Designers in Pakistan Karachi</w:t>
      </w:r>
    </w:p>
    <w:bookmarkEnd w:id="25"/>
    <w:bookmarkStart w:id="27" w:name="conclusion"/>
    <w:p>
      <w:pPr>
        <w:pStyle w:val="Heading2"/>
      </w:pPr>
      <w:r>
        <w:t xml:space="preserve">6. Conclusion</w:t>
      </w:r>
    </w:p>
    <w:p>
      <w:pPr>
        <w:pStyle w:val="FirstParagraph"/>
      </w:pPr>
      <w:r>
        <w:t xml:space="preserve">In conclusion the role of a Graphic Designer in Pakistan Karachi is multifaceted and critically important. It transcends mere aesthetic creation, encompassing cultural interpretation digital strategy and business communication. The unique environment of Pakistan Karachi demands designers who are culturally sensitive technologically proficient and economically aware.</w:t>
      </w:r>
    </w:p>
    <w:bookmarkStart w:id="26" w:name="references"/>
    <w:p>
      <w:pPr>
        <w:pStyle w:val="Heading3"/>
      </w:pPr>
      <w:r>
        <w:t xml:space="preserve">References</w:t>
      </w:r>
    </w:p>
    <w:p>
      <w:pPr>
        <w:numPr>
          <w:ilvl w:val="0"/>
          <w:numId w:val="1001"/>
        </w:numPr>
        <w:pStyle w:val="Compact"/>
      </w:pPr>
      <w:r>
        <w:t xml:space="preserve">Khan, A. (2021). "Urban Identity and Visual Culture in Karachi." Journal of South Asian Design Studies, 15(2), 45-60.</w:t>
      </w:r>
    </w:p>
    <w:p>
      <w:pPr>
        <w:numPr>
          <w:ilvl w:val="0"/>
          <w:numId w:val="1001"/>
        </w:numPr>
        <w:pStyle w:val="Compact"/>
      </w:pPr>
      <w:r>
        <w:t xml:space="preserve">Rahman, S., &amp; Ahmed, F. (2019). "The Impact of Digital Media on Graphic Design Practices in Pakistan." International Review of Social Sciences and Humanities, 8(3), 112-125.</w:t>
      </w:r>
    </w:p>
    <w:p>
      <w:pPr>
        <w:numPr>
          <w:ilvl w:val="0"/>
          <w:numId w:val="1001"/>
        </w:numPr>
        <w:pStyle w:val="Compact"/>
      </w:pPr>
      <w:r>
        <w:t xml:space="preserve">Zuberi, M. (2020). "Challenges in Intellectual Property Rights for Creative Professionals in Karachi." Law and Development Review, 4(1), 78-90.</w:t>
      </w:r>
    </w:p>
    <w:p>
      <w:pPr>
        <w:numPr>
          <w:ilvl w:val="0"/>
          <w:numId w:val="1001"/>
        </w:numPr>
        <w:pStyle w:val="Compact"/>
      </w:pPr>
      <w:r>
        <w:t xml:space="preserve">National Institute of Design. (2018). "Cultural Appropriateness in Advertising: A Case Study of Urdu Typography." NID Reports, New Delhi.</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Graphic Designer in Pakistan Karachi</dc:title>
  <dc:creator/>
  <dc:language>en</dc:language>
  <cp:keywords/>
  <dcterms:created xsi:type="dcterms:W3CDTF">2026-07-29T11:48:54Z</dcterms:created>
  <dcterms:modified xsi:type="dcterms:W3CDTF">2026-07-29T11:48:54Z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