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Term</w:t>
      </w:r>
      <w:r>
        <w:t xml:space="preserve"> </w:t>
      </w:r>
      <w:r>
        <w:t xml:space="preserve">Paper</w:t>
      </w:r>
    </w:p>
    <w:bookmarkStart w:id="21" w:name="X2ebd245a4679143969c61acde2f909dc856eb6d"/>
    <w:p>
      <w:pPr>
        <w:pStyle w:val="Heading1"/>
      </w:pPr>
      <w:r>
        <w:t xml:space="preserve">The Evolution and Impact of the Graphic Designer in Saudi Arabia Riyadh: A Term Paper</w:t>
      </w:r>
    </w:p>
    <w:p>
      <w:pPr>
        <w:pStyle w:val="FirstParagraph"/>
      </w:pPr>
      <w:r>
        <w:br/>
      </w:r>
      <w:r>
        <w:br/>
      </w:r>
      <w:r>
        <w:br/>
      </w:r>
      <w:r>
        <w:br/>
      </w:r>
    </w:p>
    <w:bookmarkStart w:id="20" w:name="title-page-information"/>
    <w:p>
      <w:pPr>
        <w:pStyle w:val="Heading2"/>
      </w:pPr>
      <w:r>
        <w:t xml:space="preserve">Title Page Information</w:t>
      </w:r>
    </w:p>
    <w:p>
      <w:pPr>
        <w:pStyle w:val="FirstParagraph"/>
      </w:pPr>
      <w:r>
        <w:rPr>
          <w:bCs/>
          <w:b/>
        </w:rPr>
        <w:t xml:space="preserve">Title:</w:t>
      </w:r>
    </w:p>
    <w:p>
      <w:pPr>
        <w:pStyle w:val="BodyText"/>
      </w:pPr>
      <w:r>
        <w:t xml:space="preserve">A Comparative Analysis of Traditional and Digital Visual Communication: The Role of the Graphic Designer within the Context of Saudi Arabia Riyadh.</w:t>
      </w:r>
    </w:p>
    <w:p>
      <w:pPr>
        <w:pStyle w:val="BodyText"/>
      </w:pPr>
      <w:r>
        <w:rPr>
          <w:bCs/>
          <w:b/>
        </w:rPr>
        <w:t xml:space="preserve">Date:</w:t>
      </w:r>
    </w:p>
    <w:p>
      <w:pPr>
        <w:pStyle w:val="BodyText"/>
      </w:pPr>
      <w:r>
        <w:t xml:space="preserve">Spring 2024 Session</w:t>
      </w:r>
    </w:p>
    <w:p>
      <w:pPr>
        <w:pStyle w:val="BodyText"/>
      </w:pPr>
      <w:r>
        <w:br/>
      </w:r>
      <w:r>
        <w:br/>
      </w:r>
      <w:r>
        <w:br/>
      </w:r>
      <w:r>
        <w:br/>
      </w:r>
    </w:p>
    <w:bookmarkEnd w:id="20"/>
    <w:bookmarkEnd w:id="21"/>
    <w:bookmarkStart w:id="28" w:name="i.-introduction"/>
    <w:p>
      <w:pPr>
        <w:pStyle w:val="Heading1"/>
      </w:pPr>
      <w:r>
        <w:t xml:space="preserve">I. Introduction</w:t>
      </w:r>
    </w:p>
    <w:p>
      <w:pPr>
        <w:pStyle w:val="FirstParagraph"/>
      </w:pPr>
      <w:r>
        <w:t xml:space="preserve">The visual landscape of modern urban centers is defined not merely by its architecture but by the invisible hand of communication that binds commerce, culture, and civic life together. In this context, the role of the</w:t>
      </w:r>
      <w:r>
        <w:t xml:space="preserve"> </w:t>
      </w:r>
      <w:r>
        <w:rPr>
          <w:bCs/>
          <w:b/>
        </w:rPr>
        <w:t xml:space="preserve">saudi arabia riadh</w:t>
      </w:r>
      <w:r>
        <w:t xml:space="preserve"> </w:t>
      </w:r>
      <w:r>
        <w:t xml:space="preserve">graphic designer has become increasingly pivotal as the Kingdom accelerates its transition toward a knowledge-based economy under Vision 2030. This term paper explores how individuals practicing as a</w:t>
      </w:r>
      <w:r>
        <w:t xml:space="preserve"> </w:t>
      </w:r>
      <w:r>
        <w:rPr>
          <w:bCs/>
          <w:b/>
        </w:rPr>
        <w:t xml:space="preserve">saudi arabia riadh graphic designer</w:t>
      </w:r>
      <w:r>
        <w:t xml:space="preserve"> </w:t>
      </w:r>
      <w:r>
        <w:t xml:space="preserve">navigate the intersection of Islamic artistic heritage and global digital trends, serving as cultural ambassadors while fulfilling commercial mandates.</w:t>
      </w:r>
    </w:p>
    <w:p>
      <w:pPr>
        <w:pStyle w:val="BodyText"/>
      </w:pPr>
      <w:r>
        <w:t xml:space="preserve">The capital city of Riyadh has undergone unprecedented transformation over the last decade. From a modest administrative hub to a bustling metropolis hosting events like the Global Future Investment Initiative and numerous international exhibitions, Riyadh demands visual identities that are both locally resonant and globally competitive. Consequently, professionals identifying as a</w:t>
      </w:r>
      <w:r>
        <w:t xml:space="preserve"> </w:t>
      </w:r>
      <w:r>
        <w:rPr>
          <w:bCs/>
          <w:b/>
        </w:rPr>
        <w:t xml:space="preserve">saudi arabia riadh graphic designer</w:t>
      </w:r>
      <w:r>
        <w:t xml:space="preserve"> </w:t>
      </w:r>
      <w:r>
        <w:t xml:space="preserve">are no longer just service providers; they are strategic partners in nation-building.</w:t>
      </w:r>
    </w:p>
    <w:bookmarkStart w:id="22" w:name="X90caad96aaf4995a50b08efbb66c6686c0e8352"/>
    <w:p>
      <w:pPr>
        <w:pStyle w:val="Heading2"/>
      </w:pPr>
      <w:r>
        <w:t xml:space="preserve">II. Historical Context: From Calligraphy to Vector Graphics</w:t>
      </w:r>
    </w:p>
    <w:p>
      <w:pPr>
        <w:pStyle w:val="FirstParagraph"/>
      </w:pPr>
      <w:r>
        <w:t xml:space="preserve">To understand the contemporary position of a</w:t>
      </w:r>
      <w:r>
        <w:t xml:space="preserve"> </w:t>
      </w:r>
      <w:r>
        <w:rPr>
          <w:bCs/>
          <w:b/>
        </w:rPr>
        <w:t xml:space="preserve">saudi arabia riadh graphic designer</w:t>
      </w:r>
      <w:r>
        <w:t xml:space="preserve">, one must examine the historical roots of visual art in the region. Islamic art has traditionally placed a premium on geometry, calligraphy, and pattern due to religious restrictions on figural representation. For generations, artisans perfected these forms in architecture and manuscript illumination.</w:t>
      </w:r>
    </w:p>
    <w:p>
      <w:pPr>
        <w:pStyle w:val="BodyText"/>
      </w:pPr>
      <w:r>
        <w:t xml:space="preserve">In recent decades, this deep-seated aesthetic tradition has been digitized by emerging talents who identify as a</w:t>
      </w:r>
      <w:r>
        <w:t xml:space="preserve"> </w:t>
      </w:r>
      <w:r>
        <w:rPr>
          <w:bCs/>
          <w:b/>
        </w:rPr>
        <w:t xml:space="preserve">saudi arabia riadh graphic designer</w:t>
      </w:r>
      <w:r>
        <w:t xml:space="preserve">. These professionals have successfully integrated classical Arabic calligraphy with modern sans-serif typography and flat design principles. This fusion allows for brand identities that honor the past while appealing to a youthful, tech-savvy demographic. The ability of a</w:t>
      </w:r>
      <w:r>
        <w:t xml:space="preserve"> </w:t>
      </w:r>
      <w:r>
        <w:rPr>
          <w:bCs/>
          <w:b/>
        </w:rPr>
        <w:t xml:space="preserve">saudi arabia riadh graphic designer</w:t>
      </w:r>
      <w:r>
        <w:t xml:space="preserve"> </w:t>
      </w:r>
      <w:r>
        <w:t xml:space="preserve">to blend Naskh or Thuluth scripts with minimalist Western layouts is a distinct skill set that sets Riyadh’s visual output apart from other global markets.</w:t>
      </w:r>
    </w:p>
    <w:bookmarkEnd w:id="22"/>
    <w:bookmarkStart w:id="23" w:name="X454b5a32f4e190f847e6ff204ef448203dbc9b9"/>
    <w:p>
      <w:pPr>
        <w:pStyle w:val="Heading2"/>
      </w:pPr>
      <w:r>
        <w:t xml:space="preserve">III. The Impact of Vision 2030 on Design Demand</w:t>
      </w:r>
    </w:p>
    <w:p>
      <w:pPr>
        <w:pStyle w:val="FirstParagraph"/>
      </w:pPr>
      <w:r>
        <w:t xml:space="preserve">Vision 2030, the strategic framework for diversifying Saudi Arabia’s economy, has had a profound impact on the creative industries. As Riyadh prepares for giga-projects such as The Line and Qiddiya, there is an unprecedented demand for branding and experiential design. A</w:t>
      </w:r>
      <w:r>
        <w:t xml:space="preserve"> </w:t>
      </w:r>
      <w:r>
        <w:rPr>
          <w:bCs/>
          <w:b/>
        </w:rPr>
        <w:t xml:space="preserve">saudi arabia riadh graphic designer</w:t>
      </w:r>
      <w:r>
        <w:t xml:space="preserve"> </w:t>
      </w:r>
      <w:r>
        <w:t xml:space="preserve">is now required to work on large-scale environmental graphics, wayfinding systems, and digital interfaces that guide millions of visitors.</w:t>
      </w:r>
    </w:p>
    <w:p>
      <w:pPr>
        <w:pStyle w:val="BodyText"/>
      </w:pPr>
      <w:r>
        <w:t xml:space="preserve">The rise of the entertainment sector in Riyadh further necessitates a high caliber of creative output. Theaters, music festivals, and sporting events require vibrant posters, social media campaigns, and merchandise designs. Herein lies the challenge for any</w:t>
      </w:r>
      <w:r>
        <w:t xml:space="preserve"> </w:t>
      </w:r>
      <w:r>
        <w:rPr>
          <w:bCs/>
          <w:b/>
        </w:rPr>
        <w:t xml:space="preserve">saudi arabia riadh graphic designer</w:t>
      </w:r>
      <w:r>
        <w:t xml:space="preserve">: creating content that complies with local cultural sensitivities while meeting the dynamic standards of international entertainment branding.</w:t>
      </w:r>
    </w:p>
    <w:bookmarkEnd w:id="23"/>
    <w:bookmarkStart w:id="24" w:name="Xb62d1553149bcd5eef5937236d61cb9e1272ce7"/>
    <w:p>
      <w:pPr>
        <w:pStyle w:val="Heading2"/>
      </w:pPr>
      <w:r>
        <w:t xml:space="preserve">IV. Digital Transformation and Social Media Aesthetics</w:t>
      </w:r>
    </w:p>
    <w:p>
      <w:pPr>
        <w:pStyle w:val="FirstParagraph"/>
      </w:pPr>
      <w:r>
        <w:t xml:space="preserve">Social media penetration in Saudi Arabia is among the highest globally. Platforms like Snapchat, Twitter (X), and Instagram serve as primary channels for business engagement. For a</w:t>
      </w:r>
      <w:r>
        <w:t xml:space="preserve"> </w:t>
      </w:r>
      <w:r>
        <w:rPr>
          <w:bCs/>
          <w:b/>
        </w:rPr>
        <w:t xml:space="preserve">saudi arabia riadh graphic designer</w:t>
      </w:r>
      <w:r>
        <w:t xml:space="preserve">, mastery of these platforms is not optional but essential. The visual language required for a viral social media campaign differs significantly from that of a corporate annual report.</w:t>
      </w:r>
    </w:p>
    <w:p>
      <w:pPr>
        <w:pStyle w:val="BodyText"/>
      </w:pPr>
      <w:r>
        <w:t xml:space="preserve">Furthermore, the e-commerce boom in Riyadh has elevated the status of product photography and UI/UX design. A</w:t>
      </w:r>
      <w:r>
        <w:t xml:space="preserve"> </w:t>
      </w:r>
      <w:r>
        <w:rPr>
          <w:bCs/>
          <w:b/>
        </w:rPr>
        <w:t xml:space="preserve">saudi arabia riadh graphic designer</w:t>
      </w:r>
      <w:r>
        <w:t xml:space="preserve"> </w:t>
      </w:r>
      <w:r>
        <w:t xml:space="preserve">must ensure that digital storefronts are not only visually appealing but also culturally optimized. This includes right-to-left text alignment, appropriate use of color psychology in Islamic contexts (such as green symbolizing paradise), and the selection of imagery that reflects local diversity.</w:t>
      </w:r>
    </w:p>
    <w:bookmarkEnd w:id="24"/>
    <w:bookmarkStart w:id="25" w:name="Xe58873f12471e8693b7fcdf45003edeab17e4f4"/>
    <w:p>
      <w:pPr>
        <w:pStyle w:val="Heading2"/>
      </w:pPr>
      <w:r>
        <w:t xml:space="preserve">V. Challenges and Professional Development</w:t>
      </w:r>
    </w:p>
    <w:p>
      <w:pPr>
        <w:pStyle w:val="FirstParagraph"/>
      </w:pPr>
      <w:r>
        <w:t xml:space="preserve">Despite rapid growth, the profession faces hurdles. Many aspiring designers struggle with the gap between academic training and industry demands. While many institutions now offer specialized courses, practical experience remains crucial for a</w:t>
      </w:r>
      <w:r>
        <w:t xml:space="preserve"> </w:t>
      </w:r>
      <w:r>
        <w:rPr>
          <w:bCs/>
          <w:b/>
        </w:rPr>
        <w:t xml:space="preserve">saudi arabia riadh graphic designer</w:t>
      </w:r>
      <w:r>
        <w:t xml:space="preserve">. Additionally, there is ongoing debate about intellectual property rights and copyright enforcement within the local market.</w:t>
      </w:r>
    </w:p>
    <w:p>
      <w:pPr>
        <w:pStyle w:val="BodyText"/>
      </w:pPr>
      <w:r>
        <w:t xml:space="preserve">Another significant challenge involves balancing authenticity with globalization. A</w:t>
      </w:r>
      <w:r>
        <w:t xml:space="preserve"> </w:t>
      </w:r>
      <w:r>
        <w:rPr>
          <w:bCs/>
          <w:b/>
        </w:rPr>
        <w:t xml:space="preserve">saudi arabia riadh graphic designer</w:t>
      </w:r>
      <w:r>
        <w:t xml:space="preserve"> </w:t>
      </w:r>
      <w:r>
        <w:t xml:space="preserve">must avoid superficial "orientalism" in design—where cultural symbols are used merely as decorative elements without understanding their deeper meaning. True professionalism requires a nuanced appreciation of heritage, ensuring that designs resonate emotionally with Saudi consumers rather than alienating them through misinterpretation.</w:t>
      </w:r>
    </w:p>
    <w:bookmarkEnd w:id="25"/>
    <w:bookmarkStart w:id="26" w:name="Xb519bb49edf1571fc640b87339e4fc90cddaf92"/>
    <w:p>
      <w:pPr>
        <w:pStyle w:val="Heading2"/>
      </w:pPr>
      <w:r>
        <w:t xml:space="preserve">VI. Future Prospects and the Global Stage</w:t>
      </w:r>
    </w:p>
    <w:p>
      <w:pPr>
        <w:pStyle w:val="FirstParagraph"/>
      </w:pPr>
      <w:r>
        <w:t xml:space="preserve">Looking ahead, the role of the</w:t>
      </w:r>
      <w:r>
        <w:t xml:space="preserve"> </w:t>
      </w:r>
      <w:r>
        <w:rPr>
          <w:bCs/>
          <w:b/>
        </w:rPr>
        <w:t xml:space="preserve">saudi arabia riadh graphic designer</w:t>
      </w:r>
      <w:r>
        <w:t xml:space="preserve"> </w:t>
      </w:r>
      <w:r>
        <w:t xml:space="preserve">will likely expand into augmented reality (AR) and virtual environments as metaverse initiatives gain traction in Riyadh. The integration of AI tools in design workflows also presents new opportunities for efficiency and innovation.</w:t>
      </w:r>
    </w:p>
    <w:p>
      <w:pPr>
        <w:pStyle w:val="BodyText"/>
      </w:pPr>
      <w:r>
        <w:t xml:space="preserve">Saudi designers are increasingly gaining recognition on international platforms, bringing a fresh perspective rooted in their unique cultural background. This global exposure benefits local clients who can now access world-class talent without leaving Riyadh. As the city continues to host global forums, the reputation of a</w:t>
      </w:r>
      <w:r>
        <w:t xml:space="preserve"> </w:t>
      </w:r>
      <w:r>
        <w:rPr>
          <w:bCs/>
          <w:b/>
        </w:rPr>
        <w:t xml:space="preserve">saudi arabia riadh graphic designer</w:t>
      </w:r>
      <w:r>
        <w:t xml:space="preserve"> </w:t>
      </w:r>
      <w:r>
        <w:t xml:space="preserve">becomes intertwined with the city’s own brand identity.</w:t>
      </w:r>
    </w:p>
    <w:bookmarkEnd w:id="26"/>
    <w:bookmarkStart w:id="27" w:name="vii.-conclusion"/>
    <w:p>
      <w:pPr>
        <w:pStyle w:val="Heading2"/>
      </w:pPr>
      <w:r>
        <w:t xml:space="preserve">VII. Conclusion</w:t>
      </w:r>
    </w:p>
    <w:p>
      <w:pPr>
        <w:pStyle w:val="FirstParagraph"/>
      </w:pPr>
      <w:r>
        <w:t xml:space="preserve">In conclusion, the profession of graphic design in Riyadh is undergoing a renaissance driven by technological advancement and strategic national goals. The modern</w:t>
      </w:r>
      <w:r>
        <w:t xml:space="preserve"> </w:t>
      </w:r>
      <w:r>
        <w:rPr>
          <w:bCs/>
          <w:b/>
        </w:rPr>
        <w:t xml:space="preserve">saudi arabia riadh graphic designer</w:t>
      </w:r>
      <w:r>
        <w:t xml:space="preserve"> </w:t>
      </w:r>
      <w:r>
        <w:t xml:space="preserve">serves as a bridge between tradition and innovation, translating complex cultural narratives into compelling visual stories.</w:t>
      </w:r>
    </w:p>
    <w:p>
      <w:pPr>
        <w:pStyle w:val="BodyText"/>
      </w:pPr>
      <w:r>
        <w:t xml:space="preserve">This term paper has demonstrated that the work performed by a</w:t>
      </w:r>
      <w:r>
        <w:t xml:space="preserve"> </w:t>
      </w:r>
      <w:r>
        <w:rPr>
          <w:bCs/>
          <w:b/>
        </w:rPr>
        <w:t xml:space="preserve">saudi arabia riadh graphic designer</w:t>
      </w:r>
      <w:r>
        <w:t xml:space="preserve"> </w:t>
      </w:r>
      <w:r>
        <w:t xml:space="preserve">extends far beyond aesthetic enhancement; it contributes directly to economic diversification and cultural preservation. As Riyadh positions itself as a global hub for investment and tourism, the creative output of these professionals will remain integral to shaping the city’s image on the world stage. Understanding the specific context of</w:t>
      </w:r>
      <w:r>
        <w:t xml:space="preserve"> </w:t>
      </w:r>
      <w:r>
        <w:rPr>
          <w:bCs/>
          <w:b/>
        </w:rPr>
        <w:t xml:space="preserve">saudi arabia riadh</w:t>
      </w:r>
      <w:r>
        <w:t xml:space="preserve"> </w:t>
      </w:r>
      <w:r>
        <w:t xml:space="preserve">is therefore essential for any student or practitioner aiming to succeed in this vibrant and evolving market.</w:t>
      </w:r>
    </w:p>
    <w:p>
      <w:pPr>
        <w:pStyle w:val="BodyText"/>
      </w:pPr>
      <w:r>
        <w:br/>
      </w:r>
      <w:r>
        <w:br/>
      </w:r>
      <w:r>
        <w:br/>
      </w:r>
      <w:r>
        <w:br/>
      </w:r>
    </w:p>
    <w:p>
      <w:pPr>
        <w:pStyle w:val="BodyText"/>
      </w:pPr>
      <w:r>
        <w:rPr>
          <w:iCs/>
          <w:i/>
        </w:rPr>
        <w:t xml:space="preserve">This document was prepared in accordance with academic standards, emphasizing the specific terminology requested throughout the 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Saudi Arabia Riyadh: A Term Paper</dc:title>
  <dc:creator/>
  <dc:language>en</dc:language>
  <cp:keywords/>
  <dcterms:created xsi:type="dcterms:W3CDTF">2026-07-29T06:13:34Z</dcterms:created>
  <dcterms:modified xsi:type="dcterms:W3CDTF">2026-07-29T06:13:34Z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