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Barcelona</w:t>
      </w:r>
    </w:p>
    <w:bookmarkStart w:id="27" w:name="Xafa04e81d9c474f03fec75008395b35857c8f9e"/>
    <w:p>
      <w:pPr>
        <w:pStyle w:val="Heading1"/>
      </w:pPr>
      <w:r>
        <w:t xml:space="preserve">The Role and Evolution of the Graphic Designer in Spain Barcelona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Submission</w:t>
      </w:r>
    </w:p>
    <w:bookmarkStart w:id="20" w:name="i.-introduction"/>
    <w:p>
      <w:pPr>
        <w:pStyle w:val="Heading2"/>
      </w:pPr>
      <w:r>
        <w:t xml:space="preserve">I. Introduction</w:t>
      </w:r>
    </w:p>
    <w:p>
      <w:pPr>
        <w:pStyle w:val="FirstParagraph"/>
      </w:pPr>
      <w:r>
        <w:t xml:space="preserve">In the contemporary landscape of visual communication, the role of the Graphic Designer transcends mere aesthetics; it serves as a critical bridge between cultural identity and modern commercial viability. This term paper explores the multifaceted position of this profession within one of Europe's most vibrant cultural hubs: Spain Barcelona. As a city renowned for its architectural marvels, historical depth, and burgeoning tech startup ecosystem, Spain Barcelona presents a unique microcosm for understanding how creative professionals navigate the intersection of tradition and innovation. The graphic designer in this specific geographic context is not merely an executor of visual tasks but a curator of urban narratives.</w:t>
      </w:r>
    </w:p>
    <w:p>
      <w:pPr>
        <w:pStyle w:val="BodyText"/>
      </w:pPr>
      <w:r>
        <w:t xml:space="preserve">The purpose of this analysis is to examine the evolving responsibilities, skill sets, and market demands placed upon Graphic Designers operating within Spain Barcelona. By analyzing the local creative economy, educational frameworks, and digital transformation trends in this city, we can derive a comprehensive understanding of what constitutes professional excellence in design today. The study posits that successful designers in this region must possess a hybrid competency: deep respect for historical art movements like Modernisme coupled with agile proficiency in cutting-edge digital technologies.</w:t>
      </w:r>
    </w:p>
    <w:bookmarkEnd w:id="20"/>
    <w:bookmarkStart w:id="21" w:name="Xd14cf47b0667e3a5999b8af462038f763ffd1f7"/>
    <w:p>
      <w:pPr>
        <w:pStyle w:val="Heading2"/>
      </w:pPr>
      <w:r>
        <w:t xml:space="preserve">II. Historical Context and Cultural Influence</w:t>
      </w:r>
    </w:p>
    <w:p>
      <w:pPr>
        <w:pStyle w:val="FirstParagraph"/>
      </w:pPr>
      <w:r>
        <w:t xml:space="preserve">To understand the modern Graphic Designer in Spain Barcelona, one must first acknowledge the profound impact of the city’s artistic heritage. Spain Barcelona has long been a beacon for artists, from Antoni Gaudí to Joan Miró and Pablo Picasso. This rich history creates an environment where visual literacy is high among both practitioners and consumers. For a Graphic Designer working here, there is an implicit expectation to engage with these historical visual languages while stripping them of nostalgia to create something contemporary.</w:t>
      </w:r>
    </w:p>
    <w:p>
      <w:pPr>
        <w:pStyle w:val="BodyText"/>
      </w:pPr>
      <w:r>
        <w:t xml:space="preserve">In the late 19th and early 20th centuries, the Modernisme movement set a standard for integrated design where typography, architecture, and illustration were inseparable. Today’s Graphic Designer in Spain Barcelona inherits this holistic view. The local market is saturated with consumers who have grown up immersed in high-quality visual culture. Consequently, mediocrity is easily detected and rejected. The professional must therefore elevate their craft to meet a sophisticated audience that values both the narrative depth of the design and its functional utility.</w:t>
      </w:r>
    </w:p>
    <w:bookmarkEnd w:id="21"/>
    <w:bookmarkStart w:id="22" w:name="X15a520cf83d90ba583b378d2cab26da1dc5b3b8"/>
    <w:p>
      <w:pPr>
        <w:pStyle w:val="Heading2"/>
      </w:pPr>
      <w:r>
        <w:t xml:space="preserve">III. The Evolving Scope of Professional Responsibilities</w:t>
      </w:r>
    </w:p>
    <w:p>
      <w:pPr>
        <w:pStyle w:val="FirstParagraph"/>
      </w:pPr>
      <w:r>
        <w:t xml:space="preserve">Gone are the days when a Graphic Designer was solely responsible for print layouts or logo creation. In Spain Barcelona, as in major global tech hubs, the role has expanded into a multidisciplinary field. The modern designer is expected to be proficient in user experience (UX) design, user interface (UI) development, motion graphics, and brand strategy. This shift is driven by the digital transformation of traditional industries within the city.</w:t>
      </w:r>
    </w:p>
    <w:p>
      <w:pPr>
        <w:pStyle w:val="BodyText"/>
      </w:pPr>
      <w:r>
        <w:t xml:space="preserve">For instance, many tourism enterprises in Spain Barcelona have transitioned from physical brochures to interactive mobile experiences. The Graphic Designer plays a pivotal role in this transition, ensuring that branding consistency is maintained across physical and digital touchpoints. Furthermore, with the rise of social media as a primary marketing channel for local businesses—from tapas bars in El Born to fashion boutiques in Passeig de Gràcia—the demand for dynamic content creation has skyrocketed. The designer must now be a video editor, copywriter, and community manager in addition to being a visual artist.</w:t>
      </w:r>
    </w:p>
    <w:bookmarkEnd w:id="22"/>
    <w:bookmarkStart w:id="23" w:name="Xf5c135e24c4b081455231d9709c15364c358861"/>
    <w:p>
      <w:pPr>
        <w:pStyle w:val="Heading2"/>
      </w:pPr>
      <w:r>
        <w:t xml:space="preserve">IV. Technological Integration and Digital Skills</w:t>
      </w:r>
    </w:p>
    <w:p>
      <w:pPr>
        <w:pStyle w:val="FirstParagraph"/>
      </w:pPr>
      <w:r>
        <w:t xml:space="preserve">The technological landscape of Spain Barcelona is rapidly evolving, with the city positioning itself as a leading startup hub in Southern Europe. This "Silicon Beach" phenomenon has created intense competition for top design talent. To remain relevant, the Graphic Designer must master an ever-expanding suite of digital tools. Proficiency in Adobe Creative Cloud remains standard, but there is now a heavy emphasis on prototyping tools like Figma and Sketch, as well as 3D modeling software such as Blender or Cinema 4D.</w:t>
      </w:r>
    </w:p>
    <w:p>
      <w:pPr>
        <w:pStyle w:val="BodyText"/>
      </w:pPr>
      <w:r>
        <w:t xml:space="preserve">Moreover, the integration of Artificial Intelligence (AI) into design workflows is becoming unavoidable. Designers in Spain Barcelona are increasingly required to leverage AI for rapid ideation, data visualization, and personalization of user interfaces. However, this technological reliance does not diminish the need for human creativity; rather, it shifts the designer’s focus toward curation and strategic oversight. The ability to prompt AI effectively while maintaining ethical standards regarding copyright and originality is a new competency becoming vital in the Spanish market.</w:t>
      </w:r>
    </w:p>
    <w:bookmarkEnd w:id="23"/>
    <w:bookmarkStart w:id="24" w:name="v.-sustainability-and-ethical-design"/>
    <w:p>
      <w:pPr>
        <w:pStyle w:val="Heading2"/>
      </w:pPr>
      <w:r>
        <w:t xml:space="preserve">V. Sustainability and Ethical Design</w:t>
      </w:r>
    </w:p>
    <w:p>
      <w:pPr>
        <w:pStyle w:val="FirstParagraph"/>
      </w:pPr>
      <w:r>
        <w:t xml:space="preserve">A critical aspect of modern design practice in Spain Barcelona is the growing emphasis on sustainability. With local government initiatives promoting green cities and circular economies, Graphic Designers are under pressure to adopt eco-friendly practices. This includes minimizing ink usage in print materials, selecting sustainable substrates, and creating digital-first solutions to reduce paper waste.</w:t>
      </w:r>
    </w:p>
    <w:p>
      <w:pPr>
        <w:pStyle w:val="BodyText"/>
      </w:pPr>
      <w:r>
        <w:t xml:space="preserve">Beyond material sustainability, ethical design is paramount. This involves ensuring accessibility for users with disabilities (following WCAG guidelines) and avoiding manipulative dark patterns in UI/UX design. In a socially conscious city like Spain Barcelona, brands that fail to demonstrate ethical responsibility often face public backlash. Therefore, the Graphic Designer acts as a moral compass within creative projects, ensuring that visual communications are inclusive and truthful.</w:t>
      </w:r>
    </w:p>
    <w:bookmarkEnd w:id="24"/>
    <w:bookmarkStart w:id="25" w:name="Xb82acb93233e0812cc075ab2b2fefd1a92f6be8"/>
    <w:p>
      <w:pPr>
        <w:pStyle w:val="Heading2"/>
      </w:pPr>
      <w:r>
        <w:t xml:space="preserve">VI. Educational Frameworks and Professional Development</w:t>
      </w:r>
    </w:p>
    <w:p>
      <w:pPr>
        <w:pStyle w:val="FirstParagraph"/>
      </w:pPr>
      <w:r>
        <w:t xml:space="preserve">The educational pipeline for aspiring Graphic Designers in Spain Barcelona is robust, featuring institutions such as ESDi School of Design and Elisava. These institutions have adapted their curricula to reflect market realities, emphasizing interdisciplinary collaboration between design, engineering, and business students. This academic environment fosters a generation of designers who are not only visually adept but also commercially aware.</w:t>
      </w:r>
    </w:p>
    <w:p>
      <w:pPr>
        <w:pStyle w:val="BodyText"/>
      </w:pPr>
      <w:r>
        <w:t xml:space="preserve">However, formal education is just the beginning. Continuous professional development is essential due to the rapid pace of technological change. Workshops on emerging trends in Web3 design, virtual reality branding, and sustainable materials are frequently held by local creative agencies and co-working spaces like HackLab or B-NEXT. Lifelong learning is not optional but a requirement for career longevity in this competitive sector.</w:t>
      </w:r>
    </w:p>
    <w:bookmarkEnd w:id="25"/>
    <w:bookmarkStart w:id="26" w:name="vii.-conclusion"/>
    <w:p>
      <w:pPr>
        <w:pStyle w:val="Heading2"/>
      </w:pPr>
      <w:r>
        <w:t xml:space="preserve">VII. Conclusion</w:t>
      </w:r>
    </w:p>
    <w:p>
      <w:pPr>
        <w:pStyle w:val="FirstParagraph"/>
      </w:pPr>
      <w:r>
        <w:t xml:space="preserve">In conclusion, the Graphic Designer in Spain Barcelona occupies a unique and dynamic position within the global creative economy. They are tasked with balancing the weight of artistic history with the demands of digital innovation. The profession has evolved from a specialized craft into a strategic business function that requires technical agility, cultural sensitivity, and ethical integrity.</w:t>
      </w:r>
    </w:p>
    <w:p>
      <w:pPr>
        <w:pStyle w:val="BodyText"/>
      </w:pPr>
      <w:r>
        <w:t xml:space="preserve">As Spain Barcelona continues to grow as a center for technology and tourism, the influence of its designers will only expand. They are the architects of brand identity in a city that thrives on image and experience. For those who wish to succeed in this field, the path requires not just mastery of tools, but a deep understanding of human behavior, technological possibilities, and cultural responsibility. The future of Graphic Design in this region lies in its ability to harmonize tradition with tomorrow’s digital frontiers.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Spain Barcelona</dc:title>
  <dc:creator/>
  <dc:language>en</dc:language>
  <cp:keywords/>
  <dcterms:created xsi:type="dcterms:W3CDTF">2026-07-29T11:43:57Z</dcterms:created>
  <dcterms:modified xsi:type="dcterms:W3CDTF">2026-07-29T11:43:57Z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