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e465e4602c5adc166d414560f001b6ddd49dd01"/>
    <w:p>
      <w:pPr>
        <w:pStyle w:val="Heading1"/>
      </w:pPr>
      <w:r>
        <w:t xml:space="preserve">The Evolving Role of the Graphic Designer in the Context of Turkey Ankara</w:t>
      </w:r>
    </w:p>
    <w:p>
      <w:pPr>
        <w:pStyle w:val="FirstParagraph"/>
      </w:pPr>
      <w:r>
        <w:rPr>
          <w:bCs/>
          <w:b/>
        </w:rPr>
        <w:t xml:space="preserve">Abstract:</w:t>
      </w:r>
      <w:r>
        <w:br/>
      </w:r>
      <w:r>
        <w:br/>
      </w:r>
      <w:r>
        <w:t xml:space="preserve">This term paper explores the multifaceted role, responsibilities, and strategic importance of a Graphic Designer within the dynamic professional landscape of Turkey Ankara. As the capital city undergoes rapid modernization while retaining its rich historical heritage, the demand for sophisticated visual communication has surged. This document analyzes how a Graphic Designer must navigate local cultural nuances, digital transformation, and competitive market demands to effectively serve businesses and institutions in Ankara.</w:t>
      </w:r>
    </w:p>
    <w:bookmarkStart w:id="20" w:name="introduction"/>
    <w:p>
      <w:pPr>
        <w:pStyle w:val="Heading2"/>
      </w:pPr>
      <w:r>
        <w:t xml:space="preserve">Introduction</w:t>
      </w:r>
    </w:p>
    <w:p>
      <w:pPr>
        <w:pStyle w:val="FirstParagraph"/>
      </w:pPr>
      <w:r>
        <w:t xml:space="preserve">In the contemporary global economy, visual communication serves as the bridge between brands and their audiences. At the heart of this communication stands the Graphic Designer, a professional who translates abstract concepts into compelling visual narratives. When examining this profession within the specific context of Turkey Ankara, one must consider not only universal design principles but also local socio-economic factors, cultural expectations, and technological advancements. Turkey Ankara is not merely a geographic location; it is the political and administrative heart of Turkey, characterized by a unique blend of governmental bureaucracy, growing corporate sectors, and an emerging creative industry. Therefore, understanding the role of a Graphic Designer in this region requires an analysis of how they interact with these distinct local dynamics.</w:t>
      </w:r>
    </w:p>
    <w:bookmarkEnd w:id="20"/>
    <w:bookmarkStart w:id="21" w:name="Xe04a43b6bf3d561b83fada1d7c290c604dfadc3"/>
    <w:p>
      <w:pPr>
        <w:pStyle w:val="Heading2"/>
      </w:pPr>
      <w:r>
        <w:t xml:space="preserve">The Professional Definition and Core Responsibilities</w:t>
      </w:r>
    </w:p>
    <w:p>
      <w:pPr>
        <w:pStyle w:val="FirstParagraph"/>
      </w:pPr>
      <w:r>
        <w:t xml:space="preserve">A Graphic Designer is defined as a professional who practices the discipline of graphic design, which involves planning and projecting ideas through visual content. In Turkey Ankara, the responsibilities of this role extend beyond mere aesthetic composition. A proficient Graphic Designer in this region must master typography that respects linguistic nuances, color theory that resonates with local cultural symbolism, and layout structures that align with both traditional Turkish reading patterns and modern international standards.</w:t>
      </w:r>
    </w:p>
    <w:p>
      <w:pPr>
        <w:pStyle w:val="BodyText"/>
      </w:pPr>
      <w:r>
        <w:t xml:space="preserve">The core duties include creating visual concepts to communicate ideas that inspire, inform, or captivate consumers. This involves the use of industry-standard software such as Adobe Creative Cloud (Photoshop, Illustrator, InDesign) to produce layouts for print and digital media. However, in the context of Turkey Ankara’s market, the Graphic Designer must also act as a cultural consultant. For instance, when designing for government entities or large Turkish corporations based in the capital, sensitivity to national symbols and historical references is paramount. The designer must ensure that visual outputs are not only aesthetically pleasing but also culturally appropriate and legally compliant within Turkish regulations.</w:t>
      </w:r>
    </w:p>
    <w:bookmarkEnd w:id="21"/>
    <w:bookmarkStart w:id="22" w:name="X90f980d3a1c60ae850a1d74482d3b692556c6ef"/>
    <w:p>
      <w:pPr>
        <w:pStyle w:val="Heading2"/>
      </w:pPr>
      <w:r>
        <w:t xml:space="preserve">The Impact of Digital Transformation on Design Practices</w:t>
      </w:r>
    </w:p>
    <w:p>
      <w:pPr>
        <w:pStyle w:val="FirstParagraph"/>
      </w:pPr>
      <w:r>
        <w:t xml:space="preserve">The rise of digital technology has revolutionized the scope of what a Graphic Designer can achieve. In Turkey Ankara, where internet penetration and smartphone usage are high, the demand for digital-first design is significant. A modern Graphic Designer must be proficient in User Interface (UI) and User Experience (UX) design principles. This shift requires designers to think beyond static images to consider interactive elements, mobile responsiveness, and cross-platform consistency.</w:t>
      </w:r>
    </w:p>
    <w:p>
      <w:pPr>
        <w:pStyle w:val="BodyText"/>
      </w:pPr>
      <w:r>
        <w:t xml:space="preserve">Furthermore, the growth of e-commerce in Turkey has created a surge in demand for digital marketing materials. Graphic Designers in Ankara are frequently tasked with creating social media graphics, banner ads, and email newsletters that drive engagement. This necessitates a deep understanding of analytics and A/B testing to optimize visual performance. The ability to adapt traditional graphic design skills into the digital realm is crucial for professionals seeking success in the Turkish market.</w:t>
      </w:r>
    </w:p>
    <w:bookmarkEnd w:id="22"/>
    <w:bookmarkStart w:id="23" w:name="X31a0a608bbe4830c40886136051553ca2a6bbaf"/>
    <w:p>
      <w:pPr>
        <w:pStyle w:val="Heading2"/>
      </w:pPr>
      <w:r>
        <w:t xml:space="preserve">Cultural Nuances and Local Market Dynamics</w:t>
      </w:r>
    </w:p>
    <w:p>
      <w:pPr>
        <w:pStyle w:val="FirstParagraph"/>
      </w:pPr>
      <w:r>
        <w:t xml:space="preserve">Turkey Ankara possesses a distinct cultural identity that influences design trends and client expectations. The city serves as a hub for political parties, international organizations, educational institutions, and private enterprises. Consequently, a Graphic Designer operating in this environment must possess versatility. For example, designing for an academic institution in Ankara requires a tone of authority and tradition, while designing for a startup incubator might call for innovation and minimalism.</w:t>
      </w:r>
    </w:p>
    <w:p>
      <w:pPr>
        <w:pStyle w:val="BodyText"/>
      </w:pPr>
      <w:r>
        <w:t xml:space="preserve">Language also plays a critical role. While English is widely used in international business contexts within Turkey Ankara, the primary audience often speaks Turkish. Therefore, bilingual design competence is highly valued. A Graphic Designer must understand how typography behaves differently with Latin-based Turkish characters compared to English or other European languages. Issues such as special characters (ç, ş, ğ, ı) and right-to-left integration for multilingual projects must be handled with precision.</w:t>
      </w:r>
    </w:p>
    <w:bookmarkEnd w:id="23"/>
    <w:bookmarkStart w:id="24" w:name="challenges-and-future-prospects"/>
    <w:p>
      <w:pPr>
        <w:pStyle w:val="Heading2"/>
      </w:pPr>
      <w:r>
        <w:t xml:space="preserve">Challenges and Future Prospects</w:t>
      </w:r>
    </w:p>
    <w:p>
      <w:pPr>
        <w:pStyle w:val="FirstParagraph"/>
      </w:pPr>
      <w:r>
        <w:t xml:space="preserve">The role of a Graphic Designer in Turkey Ankara is not without challenges. Economic fluctuations can impact client budgets for creative services, requiring designers to offer value-driven solutions rather than just aesthetic ones. Additionally, the rapid pace of technological change demands continuous upskilling. Professionals must stay abreast of emerging trends such as artificial intelligence in design generation, 3D modeling, and motion graphics.</w:t>
      </w:r>
    </w:p>
    <w:p>
      <w:pPr>
        <w:pStyle w:val="BodyText"/>
      </w:pPr>
      <w:r>
        <w:t xml:space="preserve">Despite these challenges, the prospects for Graphic Designers in Turkey Ankara are promising. As Turkish companies expand their global footprint and international firms establish regional headquarters in the capital, the need for high-quality visual communication is growing. The integration of local heritage with modern design aesthetics offers a unique niche that allows designers to create work that is both globally relevant and locally resonant.</w:t>
      </w:r>
    </w:p>
    <w:bookmarkEnd w:id="24"/>
    <w:bookmarkStart w:id="25" w:name="conclusion"/>
    <w:p>
      <w:pPr>
        <w:pStyle w:val="Heading2"/>
      </w:pPr>
      <w:r>
        <w:t xml:space="preserve">Conclusion</w:t>
      </w:r>
    </w:p>
    <w:p>
      <w:pPr>
        <w:pStyle w:val="FirstParagraph"/>
      </w:pPr>
      <w:r>
        <w:t xml:space="preserve">In conclusion, the Graphic Designer in Turkey Ankara plays a pivotal role in shaping the visual identity of businesses, institutions, and cultural entities. This role requires a sophisticated blend of technical proficiency, cultural awareness, and strategic thinking. By navigating the complexities of local market dynamics while embracing global design trends professionals can create impactful visual communications that resonate with diverse audiences. As Turkey Ankara continues to evolve as a major economic and political center, the importance of skilled Graphic Designers will only increase, marking them as essential stakeholders in the region’s ongoing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Context of Turkey Ankara: A Term Paper Analysis</dc:title>
  <dc:creator/>
  <dc:language>en</dc:language>
  <cp:keywords/>
  <dcterms:created xsi:type="dcterms:W3CDTF">2026-07-29T17:39:03Z</dcterms:created>
  <dcterms:modified xsi:type="dcterms:W3CDTF">2026-07-29T17:39:03Z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