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Graphic</w:t>
      </w:r>
      <w:r>
        <w:t xml:space="preserve"> </w:t>
      </w:r>
      <w:r>
        <w:t xml:space="preserve">Designer</w:t>
      </w:r>
      <w:r>
        <w:t xml:space="preserve"> </w:t>
      </w:r>
      <w:r>
        <w:t xml:space="preserve">in</w:t>
      </w:r>
      <w:r>
        <w:t xml:space="preserve"> </w:t>
      </w:r>
      <w:r>
        <w:t xml:space="preserve">United</w:t>
      </w:r>
      <w:r>
        <w:t xml:space="preserve"> </w:t>
      </w:r>
      <w:r>
        <w:t xml:space="preserve">Kingdom</w:t>
      </w:r>
      <w:r>
        <w:t xml:space="preserve"> </w:t>
      </w:r>
      <w:r>
        <w:t xml:space="preserve">London</w:t>
      </w:r>
    </w:p>
    <w:bookmarkStart w:id="31" w:name="X9dd0b2fce0653bf79bd7c14cce142b53405c61c"/>
    <w:p>
      <w:pPr>
        <w:pStyle w:val="Heading1"/>
      </w:pPr>
      <w:r>
        <w:t xml:space="preserve">A Strategic Analysis of the Creative Industry</w:t>
      </w:r>
    </w:p>
    <w:p>
      <w:pPr>
        <w:pStyle w:val="FirstParagraph"/>
      </w:pPr>
      <w:r>
        <w:rPr>
          <w:bCs/>
          <w:b/>
        </w:rPr>
        <w:t xml:space="preserve">Title:</w:t>
      </w:r>
      <w:r>
        <w:t xml:space="preserve"> </w:t>
      </w:r>
      <w:r>
        <w:t xml:space="preserve">The Role and Evolution of the Graphic Designer in United Kingdom London</w:t>
      </w:r>
    </w:p>
    <w:p>
      <w:pPr>
        <w:pStyle w:val="BodyText"/>
      </w:pPr>
      <w:r>
        <w:rPr>
          <w:bCs/>
          <w:b/>
        </w:rPr>
        <w:t xml:space="preserve">Date:</w:t>
      </w:r>
      <w:r>
        <w:t xml:space="preserve"> </w:t>
      </w:r>
      <w:r>
        <w:t xml:space="preserve">May 24, 2024</w:t>
      </w:r>
    </w:p>
    <w:p>
      <w:pPr>
        <w:pStyle w:val="BodyText"/>
      </w:pPr>
      <w:r>
        <w:rPr>
          <w:bCs/>
          <w:b/>
        </w:rPr>
        <w:t xml:space="preserve">Draft Status:</w:t>
      </w:r>
      <w:r>
        <w:t xml:space="preserve"> </w:t>
      </w:r>
      <w:r>
        <w:t xml:space="preserve">Final Term Paper Submission</w:t>
      </w:r>
    </w:p>
    <w:bookmarkStart w:id="20" w:name="acknowledgements-and-abstract"/>
    <w:p>
      <w:pPr>
        <w:pStyle w:val="Heading2"/>
      </w:pPr>
      <w:r>
        <w:t xml:space="preserve">Acknowledgements and Abstract</w:t>
      </w:r>
    </w:p>
    <w:p>
      <w:pPr>
        <w:pStyle w:val="FirstParagraph"/>
      </w:pPr>
      <w:r>
        <w:t xml:space="preserve">This term paper serves as a comprehensive examination of the professional landscape for a Graphic Designer operating within the specific economic and cultural context of United Kingdom London. As one of the world's leading capitals for art, finance, and media, London presents a unique ecosystem for creative professionals. The abstract outlines the critical importance of adapting design principles to meet local standards while navigating global trends.</w:t>
      </w:r>
    </w:p>
    <w:p>
      <w:pPr>
        <w:pStyle w:val="BodyText"/>
      </w:pPr>
      <w:r>
        <w:t xml:space="preserve">The primary objective of this document is to define the core responsibilities, necessary skill sets, and market expectations for a Graphic Designer in this region. It explores how historical precedents in British typography and advertising intersect with modern digital demands. Furthermore, it analyzes the impact of Brexit on international collaboration and the rising necessity for data-driven design strategies.</w:t>
      </w:r>
    </w:p>
    <w:bookmarkEnd w:id="20"/>
    <w:bookmarkStart w:id="21" w:name="introduction-the-london-creative-hub"/>
    <w:p>
      <w:pPr>
        <w:pStyle w:val="Heading2"/>
      </w:pPr>
      <w:r>
        <w:t xml:space="preserve">Introduction: The London Creative Hub</w:t>
      </w:r>
    </w:p>
    <w:p>
      <w:pPr>
        <w:pStyle w:val="FirstParagraph"/>
      </w:pPr>
      <w:r>
        <w:t xml:space="preserve">The city of United Kingdom London stands as a beacon for creativity. It is home to some of the most prestigious advertising agencies, publishing houses, and tech startups in Europe. For a Graphic Designer, being based in this city offers unparalleled opportunities but also introduces intense competition. The role has evolved significantly from traditional print media to encompass complex digital experiences.</w:t>
      </w:r>
    </w:p>
    <w:p>
      <w:pPr>
        <w:pStyle w:val="BodyText"/>
      </w:pPr>
      <w:r>
        <w:t xml:space="preserve">In the context of United Kingdom London, the term "Graphic Designer" no longer refers merely to someone who arranges images and text for newspapers. Today, it encompasses UI/UX design, brand strategy, motion graphics, and multimedia production. The cultural diversity of London enriches this field, requiring designers to be culturally sensitive and globally minded. This paper argues that success in the London market requires a hybrid skill set combining artistic flair with technical proficiency and business acumen.</w:t>
      </w:r>
    </w:p>
    <w:bookmarkEnd w:id="21"/>
    <w:bookmarkStart w:id="24" w:name="X1d0af3da562b3215c4e6d1be78a09f31c7a5fb2"/>
    <w:p>
      <w:pPr>
        <w:pStyle w:val="Heading2"/>
      </w:pPr>
      <w:r>
        <w:t xml:space="preserve">The Evolving Scope of the Graphic Designer</w:t>
      </w:r>
    </w:p>
    <w:bookmarkStart w:id="22" w:name="X67d710c87a4b2b5423f2a965cb5476295e7ece8"/>
    <w:p>
      <w:pPr>
        <w:pStyle w:val="Heading3"/>
      </w:pPr>
      <w:r>
        <w:t xml:space="preserve">Digital Transformation and User Experience</w:t>
      </w:r>
    </w:p>
    <w:p>
      <w:pPr>
        <w:pStyle w:val="FirstParagraph"/>
      </w:pPr>
      <w:r>
        <w:t xml:space="preserve">The shift towards digital-first communication has been the most significant driver of change for a Graphic Designer in recent years. In United Kingdom London, where internet penetration and mobile usage are exceptionally high, designers must prioritize user experience (UX). A modern Graphic Designer is expected to understand wireframing, prototyping tools such as Figma or Adobe XD, and basic coding principles (HTML/CSS).</w:t>
      </w:r>
    </w:p>
    <w:p>
      <w:pPr>
        <w:pStyle w:val="BodyText"/>
      </w:pPr>
      <w:r>
        <w:t xml:space="preserve">The interface between aesthetics and functionality is crucial. A design that looks appealing but fails to navigate intuitively on mobile devices is considered a failure in the London market. Therefore, the Graphic Designer must act as both an artist and a problem solver, ensuring that digital campaigns resonate with a tech-savvy audience.</w:t>
      </w:r>
    </w:p>
    <w:bookmarkEnd w:id="22"/>
    <w:bookmarkStart w:id="23" w:name="sustainability-and-ethical-design"/>
    <w:p>
      <w:pPr>
        <w:pStyle w:val="Heading3"/>
      </w:pPr>
      <w:r>
        <w:t xml:space="preserve">Sustainability and Ethical Design</w:t>
      </w:r>
    </w:p>
    <w:p>
      <w:pPr>
        <w:pStyle w:val="FirstParagraph"/>
      </w:pPr>
      <w:r>
        <w:t xml:space="preserve">United Kingdom London has emerged as a leader in corporate sustainability initiatives. Consequently, there is growing pressure on businesses to adopt eco-friendly practices. A Graphic Designer in this region must now consider the environmental impact of their work. This includes choosing sustainable printing materials for physical collateral, optimizing file sizes to reduce data energy consumption, and creating visual narratives that promote social responsibility.</w:t>
      </w:r>
    </w:p>
    <w:p>
      <w:pPr>
        <w:pStyle w:val="BodyText"/>
      </w:pPr>
      <w:r>
        <w:t xml:space="preserve">Ethical design also involves accessibility standards. Adhering to WCAG (Web Content Accessibility Guidelines) is not just a legal requirement in many sectors but a moral imperative. A Graphic Designer must ensure that their color palettes are accessible to those with visual impairments and that typography remains legible across various devices.</w:t>
      </w:r>
    </w:p>
    <w:bookmarkEnd w:id="23"/>
    <w:bookmarkEnd w:id="24"/>
    <w:bookmarkStart w:id="25" w:name="Xe289db8b00bf75b2595eecaa67e4c20c54f1849"/>
    <w:p>
      <w:pPr>
        <w:pStyle w:val="Heading2"/>
      </w:pPr>
      <w:r>
        <w:t xml:space="preserve">Skill Set Requirements for the Modern Professional</w:t>
      </w:r>
    </w:p>
    <w:p>
      <w:pPr>
        <w:pStyle w:val="FirstParagraph"/>
      </w:pPr>
      <w:r>
        <w:t xml:space="preserve">To thrive as a Graphic Designer in United Kingdom London, one must possess a robust portfolio and a diverse technical toolkit. The following skills are deemed essential:</w:t>
      </w:r>
    </w:p>
    <w:p>
      <w:pPr>
        <w:numPr>
          <w:ilvl w:val="0"/>
          <w:numId w:val="1001"/>
        </w:numPr>
        <w:pStyle w:val="Compact"/>
      </w:pPr>
      <w:r>
        <w:rPr>
          <w:bCs/>
          <w:b/>
        </w:rPr>
        <w:t xml:space="preserve">Mastery of Adobe Creative Suite:</w:t>
      </w:r>
      <w:r>
        <w:t xml:space="preserve"> </w:t>
      </w:r>
      <w:r>
        <w:t xml:space="preserve">Proficiency in Photoshop, Illustrator, and InDesign remains the baseline requirement.</w:t>
      </w:r>
    </w:p>
    <w:p>
      <w:pPr>
        <w:numPr>
          <w:ilvl w:val="0"/>
          <w:numId w:val="1001"/>
        </w:numPr>
        <w:pStyle w:val="Compact"/>
      </w:pPr>
      <w:r>
        <w:rPr>
          <w:bCs/>
          <w:b/>
        </w:rPr>
        <w:t xml:space="preserve">Digital Prototyping Tools:</w:t>
      </w:r>
      <w:r>
        <w:t xml:space="preserve"> </w:t>
      </w:r>
      <w:r>
        <w:t xml:space="preserve">Expertise in Figma, Sketch, or Adobe XD is increasingly mandatory for digital roles.</w:t>
      </w:r>
    </w:p>
    <w:p>
      <w:pPr>
        <w:numPr>
          <w:ilvl w:val="0"/>
          <w:numId w:val="1001"/>
        </w:numPr>
        <w:pStyle w:val="Compact"/>
      </w:pPr>
      <w:r>
        <w:rPr>
          <w:bCs/>
          <w:b/>
        </w:rPr>
        <w:t xml:space="preserve">Motion Graphics:</w:t>
      </w:r>
      <w:r>
        <w:t xml:space="preserve"> </w:t>
      </w:r>
      <w:r>
        <w:t xml:space="preserve">Knowledge of After Effects or Cinema 4D adds significant value, as video content dominates social media feeds in London.</w:t>
      </w:r>
    </w:p>
    <w:p>
      <w:pPr>
        <w:numPr>
          <w:ilvl w:val="0"/>
          <w:numId w:val="1001"/>
        </w:numPr>
        <w:pStyle w:val="Compact"/>
      </w:pPr>
      <w:r>
        <w:rPr>
          <w:bCs/>
          <w:b/>
        </w:rPr>
        <w:t xml:space="preserve">Data Literacy:</w:t>
      </w:r>
      <w:r>
        <w:t xml:space="preserve"> </w:t>
      </w:r>
      <w:r>
        <w:t xml:space="preserve">Understanding how to interpret analytics data allows a Graphic Designer to iterate on designs based on performance metrics rather than intuition alone.</w:t>
      </w:r>
    </w:p>
    <w:p>
      <w:pPr>
        <w:numPr>
          <w:ilvl w:val="0"/>
          <w:numId w:val="1001"/>
        </w:numPr>
        <w:pStyle w:val="Compact"/>
      </w:pPr>
      <w:r>
        <w:rPr>
          <w:bCs/>
          <w:b/>
        </w:rPr>
        <w:t xml:space="preserve">Communication and Soft Skills:</w:t>
      </w:r>
      <w:r>
        <w:t xml:space="preserve"> </w:t>
      </w:r>
      <w:r>
        <w:t xml:space="preserve">The ability to articulate design choices and collaborate with cross-functional teams (developers, marketers, stakeholders) is critical.</w:t>
      </w:r>
    </w:p>
    <w:bookmarkEnd w:id="25"/>
    <w:bookmarkStart w:id="26" w:name="economic-context-and-market-dynamics"/>
    <w:p>
      <w:pPr>
        <w:pStyle w:val="Heading2"/>
      </w:pPr>
      <w:r>
        <w:t xml:space="preserve">Economic Context and Market Dynamics</w:t>
      </w:r>
    </w:p>
    <w:p>
      <w:pPr>
        <w:pStyle w:val="FirstParagraph"/>
      </w:pPr>
      <w:r>
        <w:t xml:space="preserve">The economic landscape of United Kingdom London influences hiring practices. Post-Brexit regulations have altered the flow of talent within Europe. While this has created challenges in securing international staff, it has also spurred investment in local training programs and apprenticeships. Companies are increasingly looking for designers who can demonstrate immediate value.</w:t>
      </w:r>
    </w:p>
    <w:p>
      <w:pPr>
        <w:pStyle w:val="BodyText"/>
      </w:pPr>
      <w:r>
        <w:t xml:space="preserve">Salaries for Graphic Designers in London vary widely depending on experience and sector. Senior roles in advertising agencies often command higher salaries compared to mid-level positions in small businesses. However, the cost of living in United Kingdom London is high, necessitating that designers negotiate effectively and perhaps consider freelance or remote work opportunities with international clients to supplement their income.</w:t>
      </w:r>
    </w:p>
    <w:bookmarkEnd w:id="26"/>
    <w:bookmarkStart w:id="27" w:name="X805c6ee170a0d334f0696544fd1841b7afff77c"/>
    <w:p>
      <w:pPr>
        <w:pStyle w:val="Heading2"/>
      </w:pPr>
      <w:r>
        <w:t xml:space="preserve">The Impact of Globalization on Local Design</w:t>
      </w:r>
    </w:p>
    <w:p>
      <w:pPr>
        <w:pStyle w:val="FirstParagraph"/>
      </w:pPr>
      <w:r>
        <w:t xml:space="preserve">London is a global city, and its Graphic Designers often work for international brands. This requires a deep understanding of cross-cultural design principles. What works in the United Kingdom may not resonate in Asia or North America. A successful Graphic Designer must be adaptable, capable of tweaking visual identities to suit diverse audiences without losing the core brand message.</w:t>
      </w:r>
    </w:p>
    <w:p>
      <w:pPr>
        <w:pStyle w:val="BodyText"/>
      </w:pPr>
      <w:r>
        <w:t xml:space="preserve">Moreover, the global nature of remote work means that a Graphic Designer in London competes with talent from around the world. This competition drives quality standards up and encourages continuous learning. Professionals must stay abreast of global design trends, such as minimalism, brutalism, or 3D visualization, to remain relevant.</w:t>
      </w:r>
    </w:p>
    <w:bookmarkEnd w:id="27"/>
    <w:bookmarkStart w:id="28" w:name="future-trends-and-predictions"/>
    <w:p>
      <w:pPr>
        <w:pStyle w:val="Heading2"/>
      </w:pPr>
      <w:r>
        <w:t xml:space="preserve">Future Trends and Predictions</w:t>
      </w:r>
    </w:p>
    <w:p>
      <w:pPr>
        <w:pStyle w:val="FirstParagraph"/>
      </w:pPr>
      <w:r>
        <w:t xml:space="preserve">Looking ahead, the role of a Graphic Designer in United Kingdom London is poised for further transformation. Artificial Intelligence (AI) is beginning to automate basic design tasks. However, rather than replacing designers, AI tools are expected to augment their capabilities, allowing for faster iteration and personalized content generation.</w:t>
      </w:r>
    </w:p>
    <w:p>
      <w:pPr>
        <w:pStyle w:val="BodyText"/>
      </w:pPr>
      <w:r>
        <w:t xml:space="preserve">The rise of augmented reality (AR) and virtual reality (VR) also presents new avenues for creative expression. As brands seek immersive experiences, Graphic Designers will need to expand into 3D modeling and spatial design. Additionally, the focus on mental health well-being in the workplace suggests that studios will continue to evolve into supportive environments that foster creativity rather than burnout.</w:t>
      </w:r>
    </w:p>
    <w:bookmarkEnd w:id="28"/>
    <w:bookmarkStart w:id="29" w:name="conclusion"/>
    <w:p>
      <w:pPr>
        <w:pStyle w:val="Heading2"/>
      </w:pPr>
      <w:r>
        <w:t xml:space="preserve">Conclusion</w:t>
      </w:r>
    </w:p>
    <w:p>
      <w:pPr>
        <w:pStyle w:val="FirstParagraph"/>
      </w:pPr>
      <w:r>
        <w:t xml:space="preserve">In conclusion, being a Graphic Designer in United Kingdom London is a dynamic and demanding profession. It requires a balance of artistic talent, technical skill, and strategic thinking. The city's status as a global hub for commerce and culture ensures that the demand for high-quality design remains strong. However, it also necessitates continuous adaptation to technological advancements and shifting consumer expectations.</w:t>
      </w:r>
    </w:p>
    <w:p>
      <w:pPr>
        <w:pStyle w:val="BodyText"/>
      </w:pPr>
      <w:r>
        <w:t xml:space="preserve">The successful Graphic Designer in this region is not just a creator of visuals but a communicator who bridges the gap between brands and consumers. By embracing sustainability, accessibility, and digital innovation, professionals can navigate the competitive landscape of United Kingdom London effectively. As we move forward, the integration of AI and immersive technologies will redefine what it means to be a designer in this vibrant metropolis.</w:t>
      </w:r>
    </w:p>
    <w:bookmarkEnd w:id="29"/>
    <w:bookmarkStart w:id="30" w:name="references"/>
    <w:p>
      <w:pPr>
        <w:pStyle w:val="Heading2"/>
      </w:pPr>
      <w:r>
        <w:t xml:space="preserve">References</w:t>
      </w:r>
    </w:p>
    <w:p>
      <w:pPr>
        <w:pStyle w:val="FirstParagraph"/>
      </w:pPr>
      <w:r>
        <w:rPr>
          <w:iCs/>
          <w:i/>
        </w:rPr>
        <w:t xml:space="preserve">Note: The following references are illustrative for the purpose of this term paper format.</w:t>
      </w:r>
    </w:p>
    <w:p>
      <w:pPr>
        <w:numPr>
          <w:ilvl w:val="0"/>
          <w:numId w:val="1002"/>
        </w:numPr>
        <w:pStyle w:val="Compact"/>
      </w:pPr>
      <w:r>
        <w:t xml:space="preserve">Digital Marketing Institute. (2023). "The State of Creative Technology in Europe." London.</w:t>
      </w:r>
    </w:p>
    <w:p>
      <w:pPr>
        <w:numPr>
          <w:ilvl w:val="0"/>
          <w:numId w:val="1002"/>
        </w:numPr>
        <w:pStyle w:val="Compact"/>
      </w:pPr>
      <w:r>
        <w:t xml:space="preserve">AIGA Design Archives. (2023). "Global Trends in Graphic Identity." New York and London Editions.</w:t>
      </w:r>
    </w:p>
    <w:p>
      <w:pPr>
        <w:numPr>
          <w:ilvl w:val="0"/>
          <w:numId w:val="1002"/>
        </w:numPr>
        <w:pStyle w:val="Compact"/>
      </w:pPr>
      <w:r>
        <w:t xml:space="preserve">BBC News Technology. (2023). "How AI is Changing the Creative Industries in London."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the Graphic Designer in United Kingdom London</dc:title>
  <dc:creator/>
  <dc:language>en</dc:language>
  <cp:keywords/>
  <dcterms:created xsi:type="dcterms:W3CDTF">2026-07-29T23:11:29Z</dcterms:created>
  <dcterms:modified xsi:type="dcterms:W3CDTF">2026-07-29T23:11:29Z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