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cd22baa658051f67cfe4a901b8ba9998030229c"/>
    <w:p>
      <w:pPr>
        <w:pStyle w:val="Heading1"/>
      </w:pPr>
      <w:r>
        <w:t xml:space="preserve">The Evolving Role of the Graphic Designer in United States Houston</w:t>
      </w:r>
    </w:p>
    <w:p>
      <w:pPr>
        <w:pStyle w:val="FirstParagraph"/>
      </w:pPr>
      <w:r>
        <w:rPr>
          <w:bCs/>
          <w:b/>
        </w:rPr>
        <w:t xml:space="preserve">A Term Paper Analysis of Local Industry Dynamics, Cultural Influence, and Economic Impact</w:t>
      </w:r>
    </w:p>
    <w:bookmarkStart w:id="20" w:name="i.-introduction"/>
    <w:p>
      <w:pPr>
        <w:pStyle w:val="Heading3"/>
      </w:pPr>
      <w:r>
        <w:t xml:space="preserve">I. Introduction</w:t>
      </w:r>
    </w:p>
    <w:p>
      <w:pPr>
        <w:pStyle w:val="FirstParagraph"/>
      </w:pPr>
      <w:r>
        <w:t xml:space="preserve">In the contemporary digital economy, visual communication serves as the primary conduit between brands and consumers. Within this framework, the</w:t>
      </w:r>
      <w:r>
        <w:t xml:space="preserve"> </w:t>
      </w:r>
      <w:r>
        <w:rPr>
          <w:bCs/>
          <w:b/>
        </w:rPr>
        <w:t xml:space="preserve">Graphic Designer</w:t>
      </w:r>
      <w:r>
        <w:t xml:space="preserve"> </w:t>
      </w:r>
      <w:r>
        <w:t xml:space="preserve">occupies a pivotal role as both an artist and a strategic problem solver. This term paper explores the specific context of</w:t>
      </w:r>
      <w:r>
        <w:t xml:space="preserve"> </w:t>
      </w:r>
      <w:r>
        <w:rPr>
          <w:bCs/>
          <w:b/>
        </w:rPr>
        <w:t xml:space="preserve">United States Houston</w:t>
      </w:r>
      <w:r>
        <w:t xml:space="preserve">, examining how local economic drivers, cultural diversity, and industrial heritage shape the practice of graphic design in one of America’s most dynamic metropolitan areas. Houston, as the fourth-largest city in the country, presents a unique ecosystem where traditional corporate structures intersect with vibrant creative communities. Understanding the function of a</w:t>
      </w:r>
      <w:r>
        <w:t xml:space="preserve"> </w:t>
      </w:r>
      <w:r>
        <w:rPr>
          <w:bCs/>
          <w:b/>
        </w:rPr>
        <w:t xml:space="preserve">Graphic Designer</w:t>
      </w:r>
      <w:r>
        <w:t xml:space="preserve"> </w:t>
      </w:r>
      <w:r>
        <w:t xml:space="preserve">within this specific geographic and cultural locale requires an analysis that goes beyond general design principles to include regional market demands, technological integration, and socio-economic influences.</w:t>
      </w:r>
    </w:p>
    <w:bookmarkEnd w:id="20"/>
    <w:bookmarkStart w:id="21" w:name="ii.-the-economic-landscape-of-houston"/>
    <w:p>
      <w:pPr>
        <w:pStyle w:val="Heading3"/>
      </w:pPr>
      <w:r>
        <w:t xml:space="preserve">II. The Economic Landscape of Houston</w:t>
      </w:r>
    </w:p>
    <w:p>
      <w:pPr>
        <w:pStyle w:val="FirstParagraph"/>
      </w:pPr>
      <w:r>
        <w:t xml:space="preserve">To understand the demand for graphic design services in</w:t>
      </w:r>
      <w:r>
        <w:t xml:space="preserve"> </w:t>
      </w:r>
      <w:r>
        <w:rPr>
          <w:bCs/>
          <w:b/>
        </w:rPr>
        <w:t xml:space="preserve">United States Houston</w:t>
      </w:r>
      <w:r>
        <w:t xml:space="preserve">, one must first analyze the city’s economic backbone. Historically dominated by the energy sector, particularly oil and gas, Houston’s economy has diversified significantly over the past two decades. This diversification includes healthcare, aerospace (home to NASA’s Johnson Space Center), logistics, and a growing technology startup scene. For a</w:t>
      </w:r>
      <w:r>
        <w:t xml:space="preserve"> </w:t>
      </w:r>
      <w:r>
        <w:rPr>
          <w:bCs/>
          <w:b/>
        </w:rPr>
        <w:t xml:space="preserve">Graphic Designer</w:t>
      </w:r>
      <w:r>
        <w:t xml:space="preserve">, this economic diversity translates into varied client bases and project requirements.</w:t>
      </w:r>
      <w:r>
        <w:t xml:space="preserve"> </w:t>
      </w:r>
      <w:r>
        <w:t xml:space="preserve">In traditional energy sectors, the role of graphic design is often rooted in corporate identity, technical visualization, and safety communication. However, as these companies rebrand to reflect sustainability initiatives or modernize their public image, there is a growing need for designers who can translate complex industrial data into compelling visual narratives. Conversely, in the healthcare sector—anchored by the Texas Medical Center—designers are tasked with creating patient-friendly interfaces and educational materials that require a high degree of clarity and empathy. Thus, the</w:t>
      </w:r>
      <w:r>
        <w:t xml:space="preserve"> </w:t>
      </w:r>
      <w:r>
        <w:rPr>
          <w:bCs/>
          <w:b/>
        </w:rPr>
        <w:t xml:space="preserve">Graphic Designer</w:t>
      </w:r>
      <w:r>
        <w:t xml:space="preserve"> </w:t>
      </w:r>
      <w:r>
        <w:t xml:space="preserve">in Houston is not merely an aesthetic contributor but a critical communicator within complex industrial frameworks.</w:t>
      </w:r>
    </w:p>
    <w:bookmarkEnd w:id="21"/>
    <w:bookmarkStart w:id="22" w:name="Xdb006d278a216a6a2e481ccf29bd7d9f3c991a2"/>
    <w:p>
      <w:pPr>
        <w:pStyle w:val="Heading3"/>
      </w:pPr>
      <w:r>
        <w:t xml:space="preserve">III. Cultural Diversity as a Design Catalyst</w:t>
      </w:r>
    </w:p>
    <w:p>
      <w:pPr>
        <w:pStyle w:val="FirstParagraph"/>
      </w:pPr>
      <w:r>
        <w:t xml:space="preserve">Houston is widely recognized as one of the most diverse cities in the world, with no single racial or ethnic group forming a majority. This demographic richness profoundly influences the work of every</w:t>
      </w:r>
      <w:r>
        <w:t xml:space="preserve"> </w:t>
      </w:r>
      <w:r>
        <w:rPr>
          <w:bCs/>
          <w:b/>
        </w:rPr>
        <w:t xml:space="preserve">Graphic Designer</w:t>
      </w:r>
      <w:r>
        <w:t xml:space="preserve"> </w:t>
      </w:r>
      <w:r>
        <w:t xml:space="preserve">operating in</w:t>
      </w:r>
      <w:r>
        <w:t xml:space="preserve"> </w:t>
      </w:r>
      <w:r>
        <w:rPr>
          <w:bCs/>
          <w:b/>
        </w:rPr>
        <w:t xml:space="preserve">United States Houston</w:t>
      </w:r>
      <w:r>
        <w:t xml:space="preserve">. Visual communication is inherently cultural; colors, symbols, typography, and imagery carry different connotations across various communities. A successful designer in this region must possess high cultural intelligence to ensure that visual messages resonate with diverse audiences without causing alienation or offense.</w:t>
      </w:r>
      <w:r>
        <w:t xml:space="preserve"> </w:t>
      </w:r>
      <w:r>
        <w:t xml:space="preserve">For instance, marketing campaigns targeting Houston’s significant Hispanic population require different visual strategies compared to those aimed at its growing Asian community or long-standing Anglo-American corporate base. The</w:t>
      </w:r>
      <w:r>
        <w:t xml:space="preserve"> </w:t>
      </w:r>
      <w:r>
        <w:rPr>
          <w:bCs/>
          <w:b/>
        </w:rPr>
        <w:t xml:space="preserve">Graphic Designer</w:t>
      </w:r>
      <w:r>
        <w:t xml:space="preserve"> </w:t>
      </w:r>
      <w:r>
        <w:t xml:space="preserve">acts as a cultural bridge, interpreting local nuances into universal design languages. This necessity fosters a creative environment in Houston where inclusivity and representation are not just ethical imperatives but business necessities. Consequently, the curriculum of design education in the region increasingly emphasizes cross-cultural communication and inclusive design principles to prepare professionals for this heterogeneous market.</w:t>
      </w:r>
    </w:p>
    <w:bookmarkEnd w:id="22"/>
    <w:bookmarkStart w:id="23" w:name="Xccc1a87d2ca688c5292678f4713e5736b74a258"/>
    <w:p>
      <w:pPr>
        <w:pStyle w:val="Heading3"/>
      </w:pPr>
      <w:r>
        <w:t xml:space="preserve">IV. Technological Integration and Digital Transformation</w:t>
      </w:r>
    </w:p>
    <w:p>
      <w:pPr>
        <w:pStyle w:val="FirstParagraph"/>
      </w:pPr>
      <w:r>
        <w:t xml:space="preserve">The role of the</w:t>
      </w:r>
      <w:r>
        <w:t xml:space="preserve"> </w:t>
      </w:r>
      <w:r>
        <w:rPr>
          <w:bCs/>
          <w:b/>
        </w:rPr>
        <w:t xml:space="preserve">Graphic Designer</w:t>
      </w:r>
      <w:r>
        <w:t xml:space="preserve"> </w:t>
      </w:r>
      <w:r>
        <w:t xml:space="preserve">has undergone a radical transformation due to technological advancements, and Houston is no exception. The city’s robust infrastructure and tech-forward mindset have accelerated the adoption of digital design tools. Modern graphic design in Houston extends beyond static print media into dynamic digital experiences, including user interface (UI) design, user experience (UX) optimization, motion graphics, and augmented reality (AR) applications.</w:t>
      </w:r>
      <w:r>
        <w:t xml:space="preserve"> </w:t>
      </w:r>
      <w:r>
        <w:t xml:space="preserve">With the rise of remote work and global connectivity, Houston-based</w:t>
      </w:r>
      <w:r>
        <w:t xml:space="preserve"> </w:t>
      </w:r>
      <w:r>
        <w:rPr>
          <w:bCs/>
          <w:b/>
        </w:rPr>
        <w:t xml:space="preserve">Graphic Designer</w:t>
      </w:r>
      <w:r>
        <w:t xml:space="preserve"> </w:t>
      </w:r>
      <w:r>
        <w:t xml:space="preserve">professionals often collaborate with international teams. This shift requires proficiency in cloud-based design software and an understanding of digital project management methodologies. Furthermore, the integration of artificial intelligence (AI) in creative workflows presents both opportunities and challenges. AI tools can automate routine tasks such as background removal or color correction, allowing designers to focus more on strategic conceptualization. In</w:t>
      </w:r>
      <w:r>
        <w:t xml:space="preserve"> </w:t>
      </w:r>
      <w:r>
        <w:rPr>
          <w:bCs/>
          <w:b/>
        </w:rPr>
        <w:t xml:space="preserve">United States Houston</w:t>
      </w:r>
      <w:r>
        <w:t xml:space="preserve">, where efficiency is valued in business practices, the ability to leverage technology while maintaining a human-centric creative vision is a key competency for successful designers.</w:t>
      </w:r>
    </w:p>
    <w:bookmarkEnd w:id="23"/>
    <w:bookmarkStart w:id="24" w:name="X2fcf6c097a215d32bec15d2418be28049a35f0b"/>
    <w:p>
      <w:pPr>
        <w:pStyle w:val="Heading3"/>
      </w:pPr>
      <w:r>
        <w:t xml:space="preserve">V. Educational Institutions and Talent Pipeline</w:t>
      </w:r>
    </w:p>
    <w:p>
      <w:pPr>
        <w:pStyle w:val="FirstParagraph"/>
      </w:pPr>
      <w:r>
        <w:t xml:space="preserve">The sustainability of the graphic design industry in Houston relies heavily on its educational infrastructure. Institutions such as Rice University, the University of Houston, and Texas Southern University play crucial roles in shaping the next generation of</w:t>
      </w:r>
      <w:r>
        <w:t xml:space="preserve"> </w:t>
      </w:r>
      <w:r>
        <w:rPr>
          <w:bCs/>
          <w:b/>
        </w:rPr>
        <w:t xml:space="preserve">Graphic Designer</w:t>
      </w:r>
      <w:r>
        <w:t xml:space="preserve"> </w:t>
      </w:r>
      <w:r>
        <w:t xml:space="preserve">professionals. These programs often integrate internships with local businesses, creating a direct pipeline between academic learning and industry application.</w:t>
      </w:r>
      <w:r>
        <w:t xml:space="preserve"> </w:t>
      </w:r>
      <w:r>
        <w:t xml:space="preserve">However, there is an ongoing dialogue regarding the gap between academic training and industry needs. Employers in</w:t>
      </w:r>
      <w:r>
        <w:t xml:space="preserve"> </w:t>
      </w:r>
      <w:r>
        <w:rPr>
          <w:bCs/>
          <w:b/>
        </w:rPr>
        <w:t xml:space="preserve">United States Houston</w:t>
      </w:r>
      <w:r>
        <w:t xml:space="preserve"> </w:t>
      </w:r>
      <w:r>
        <w:t xml:space="preserve">frequently seek candidates who possess not only technical skills in Adobe Creative Cloud or Figma but also soft skills such as client management, adaptability, and strategic thinking. The term paper analysis suggests that a holistic educational approach—one that combines artistic rigor with business acumen—is essential for producing designers who can thrive in Houston’s competitive market.</w:t>
      </w:r>
    </w:p>
    <w:bookmarkEnd w:id="24"/>
    <w:bookmarkStart w:id="25" w:name="vi.-conclusion"/>
    <w:p>
      <w:pPr>
        <w:pStyle w:val="Heading3"/>
      </w:pPr>
      <w:r>
        <w:t xml:space="preserve">VI. Conclusion</w:t>
      </w:r>
    </w:p>
    <w:p>
      <w:pPr>
        <w:pStyle w:val="FirstParagraph"/>
      </w:pPr>
      <w:r>
        <w:t xml:space="preserve">In conclusion, the practice of graphic design in</w:t>
      </w:r>
      <w:r>
        <w:t xml:space="preserve"> </w:t>
      </w:r>
      <w:r>
        <w:rPr>
          <w:bCs/>
          <w:b/>
        </w:rPr>
        <w:t xml:space="preserve">United States Houston</w:t>
      </w:r>
      <w:r>
        <w:t xml:space="preserve"> </w:t>
      </w:r>
      <w:r>
        <w:t xml:space="preserve">is a multifaceted discipline deeply influenced by the city’s economic diversity, cultural complexity, and technological advancement. The</w:t>
      </w:r>
      <w:r>
        <w:t xml:space="preserve"> </w:t>
      </w:r>
      <w:r>
        <w:rPr>
          <w:bCs/>
          <w:b/>
        </w:rPr>
        <w:t xml:space="preserve">Graphic Designer</w:t>
      </w:r>
      <w:r>
        <w:t xml:space="preserve"> </w:t>
      </w:r>
      <w:r>
        <w:t xml:space="preserve">in this region serves as more than just a creator of visuals; they are strategic communicators who navigate the intersections of corporate identity, cultural representation, and digital innovation. As Houston continues to evolve from an energy-centric economy to a diversified global hub, the demand for sophisticated visual communication will only grow. Professionals in this field must remain adaptable, culturally aware, and technologically proficient to meet the evolving needs of their clients and communities. This term paper highlights that understanding the local context is just as important as mastering design principles for any aspiring or practicing</w:t>
      </w:r>
      <w:r>
        <w:t xml:space="preserve"> </w:t>
      </w:r>
      <w:r>
        <w:rPr>
          <w:bCs/>
          <w:b/>
        </w:rPr>
        <w:t xml:space="preserve">Graphic Designer</w:t>
      </w:r>
      <w:r>
        <w:t xml:space="preserve"> </w:t>
      </w:r>
      <w:r>
        <w:t xml:space="preserve">aiming to make a significant impact in</w:t>
      </w:r>
      <w:r>
        <w:t xml:space="preserve"> </w:t>
      </w:r>
      <w:r>
        <w:rPr>
          <w:bCs/>
          <w:b/>
        </w:rPr>
        <w:t xml:space="preserve">United States Houston</w:t>
      </w:r>
      <w:r>
        <w:t xml:space="preserve">.</w:t>
      </w:r>
    </w:p>
    <w:p>
      <w:pPr>
        <w:pStyle w:val="BodyText"/>
      </w:pPr>
      <w:r>
        <w:rPr>
          <w:iCs/>
          <w:i/>
        </w:rPr>
        <w:t xml:space="preserve">Note: This document is formatted for academic review and focuses on the specific regional context of Houston, Texas.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Graphic Designer in United States Houston</dc:title>
  <dc:creator/>
  <dc:language>en</dc:language>
  <cp:keywords/>
  <dcterms:created xsi:type="dcterms:W3CDTF">2026-07-29T20:33:38Z</dcterms:created>
  <dcterms:modified xsi:type="dcterms:W3CDTF">2026-07-29T20:33:38Z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