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d50a7fdec9a416f75519be1c7abaef210470ce9"/>
    <w:p>
      <w:pPr>
        <w:pStyle w:val="Heading1"/>
      </w:pPr>
      <w:r>
        <w:t xml:space="preserve">The Role and Evolution of the Graphic Designer in Vietnam Ho Chi Minh City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Visual Communications and Global Markets</w:t>
      </w:r>
      <w:r>
        <w:br/>
      </w:r>
      <w:r>
        <w:rPr>
          <w:bCs/>
          <w:b/>
        </w:rPr>
        <w:t xml:space="preserve">Instructor:</w:t>
      </w:r>
      <w:r>
        <w:t xml:space="preserve"> </w:t>
      </w:r>
      <w:r>
        <w:t xml:space="preserve">[Instructor Name]</w:t>
      </w:r>
    </w:p>
    <w:bookmarkStart w:id="20" w:name="abstract"/>
    <w:p>
      <w:pPr>
        <w:pStyle w:val="Heading2"/>
      </w:pPr>
      <w:r>
        <w:t xml:space="preserve">Abstract</w:t>
      </w:r>
    </w:p>
    <w:p>
      <w:pPr>
        <w:pStyle w:val="FirstParagraph"/>
      </w:pPr>
      <w:r>
        <w:t xml:space="preserve">This term paper explores the multifaceted role of the Graphic Designer within the rapidly evolving economic landscape of Vietnam Ho Chi Minh City. As one of Southeast Asia's most dynamic urban centers, Vietnam Ho Chi Minh City has emerged as a crucial hub for creative industries, digital transformation, and global outsourcing. This document analyzes how local and international factors influence design practices in this region, examining the shift from traditional print-based aesthetics to digital-first strategies. Furthermore, it investigates the unique cultural syncretism that defines modern Graphic Designer output in Vietnam Ho Chi Minh City, where heritage motifs meet minimalist global trends.</w:t>
      </w:r>
    </w:p>
    <w:bookmarkEnd w:id="20"/>
    <w:bookmarkStart w:id="21" w:name="introduction"/>
    <w:p>
      <w:pPr>
        <w:pStyle w:val="Heading2"/>
      </w:pPr>
      <w:r>
        <w:t xml:space="preserve">Introduction</w:t>
      </w:r>
    </w:p>
    <w:p>
      <w:pPr>
        <w:pStyle w:val="FirstParagraph"/>
      </w:pPr>
      <w:r>
        <w:t xml:space="preserve">Vietnam Ho Chi Minh City (often referred to locally as Saigon) stands at the forefront of Vietnam’s economic boom. For decades, this metropolis has been known for its manufacturing prowess and emerging technology sector. However, in the last decade, a significant cultural shift has occurred, positioning creative services as a vital component of the local economy. At the heart of this transformation is the Graphic Designer. In Vietnam Ho Chi Minh City, these professionals are no longer merely technicians executing visual tasks; they have become strategic brand architects who navigate complex cultural identities and global market expectations.</w:t>
      </w:r>
    </w:p>
    <w:p>
      <w:pPr>
        <w:pStyle w:val="BodyText"/>
      </w:pPr>
      <w:r>
        <w:t xml:space="preserve">The purpose of this term paper is to analyze how the profession of Graphic Designer has adapted to the specific demands of Vietnam Ho Chi Minh City. It will discuss the educational background of designers in this region, the impact of digitalization on traditional design methods, and the interplay between local Vietnamese aesthetics and international corporate standards. Understanding these dynamics is essential for any organization looking to establish a strong visual presence in Vietnam Ho Chi Minh City.</w:t>
      </w:r>
    </w:p>
    <w:bookmarkEnd w:id="21"/>
    <w:bookmarkStart w:id="22" w:name="X195654f83a8bef2c966be94c2640eb446a63090"/>
    <w:p>
      <w:pPr>
        <w:pStyle w:val="Heading2"/>
      </w:pPr>
      <w:r>
        <w:t xml:space="preserve">The Evolution of Design Education and Professional Standards</w:t>
      </w:r>
    </w:p>
    <w:p>
      <w:pPr>
        <w:pStyle w:val="FirstParagraph"/>
      </w:pPr>
      <w:r>
        <w:t xml:space="preserve">To understand the current state of Graphic Designer work in Vietnam Ho Chi Minh City, one must look at the educational foundations. Historically, graphic design education in Vietnam was rooted in fine arts and traditional illustration. However, as Vietnam Ho Chi Minh City integrated more deeply into the global economy, there was a surge in demand for skills aligned with international standards. Universities and specialized training centers across Vietnam Ho Chi Minh City have since revamped their curricula to include software proficiency (Adobe Creative Suite), user experience (UX) design, and digital marketing principles.</w:t>
      </w:r>
    </w:p>
    <w:p>
      <w:pPr>
        <w:pStyle w:val="BodyText"/>
      </w:pPr>
      <w:r>
        <w:t xml:space="preserve">This educational shift has produced a new generation of Graphic Designer professionals who are bilingual not only in language but in visual culture. They are adept at switching between traditional Vietnamese calligraphic styles and modern sans-serif typography. This versatility is crucial for businesses operating in Vietnam Ho Chi Minh City, which must appeal to both domestic consumers who value cultural heritage and international investors seeking a cosmopolitan image.</w:t>
      </w:r>
    </w:p>
    <w:bookmarkEnd w:id="22"/>
    <w:bookmarkStart w:id="23" w:name="Xf2cf53d6e93fb74dddcc02cbec33933373fc90f"/>
    <w:p>
      <w:pPr>
        <w:pStyle w:val="Heading2"/>
      </w:pPr>
      <w:r>
        <w:t xml:space="preserve">Cultural Syncretism: Blending Heritage with Modernity</w:t>
      </w:r>
    </w:p>
    <w:p>
      <w:pPr>
        <w:pStyle w:val="FirstParagraph"/>
      </w:pPr>
      <w:r>
        <w:t xml:space="preserve">A defining characteristic of design work in Vietnam Ho Chi Minh City is the phenomenon of cultural syncretism. The Graphic Designer operating in this city is tasked with creating visuals that resonate locally while remaining globally relevant. For instance, branding projects often incorporate traditional symbols such as the lotus, bamboo, or Ao Dai (traditional dress) but render them using contemporary minimalist techniques.</w:t>
      </w:r>
    </w:p>
    <w:p>
      <w:pPr>
        <w:pStyle w:val="BodyText"/>
      </w:pPr>
      <w:r>
        <w:t xml:space="preserve">In Vietnam Ho Chi Minh City, consumer behavior is heavily influenced by social media trends and mobile commerce. Consequently, the Graphic Designer must create assets that are optimized for small screens yet retain high visual impact. This has led to a distinct style in Vietnam Ho Chi Minh City: vibrant colors mixed with clean layouts, and intricate patterns simplified for digital consumption. This approach allows brands in Vietnam Ho Chi Minh City to maintain a sense of national pride while signaling modernity and efficiency.</w:t>
      </w:r>
    </w:p>
    <w:bookmarkEnd w:id="23"/>
    <w:bookmarkStart w:id="24" w:name="the-impact-of-digital-transformation"/>
    <w:p>
      <w:pPr>
        <w:pStyle w:val="Heading2"/>
      </w:pPr>
      <w:r>
        <w:t xml:space="preserve">The Impact of Digital Transformation</w:t>
      </w:r>
    </w:p>
    <w:p>
      <w:pPr>
        <w:pStyle w:val="FirstParagraph"/>
      </w:pPr>
      <w:r>
        <w:t xml:space="preserve">The rise of e-commerce and digital marketing platforms has revolutionized the role of the Graphic Designer in Vietnam Ho Chi Minh City. No longer limited to static posters and brochures, designers now create dynamic content for TikTok, Facebook, Instagram, and e-commerce sites like Shopee and Lazada. In Vietnam Ho Chi Minh City, where internet penetration is high among younger demographics, the speed of content creation has accelerated.</w:t>
      </w:r>
    </w:p>
    <w:p>
      <w:pPr>
        <w:pStyle w:val="BodyText"/>
      </w:pPr>
      <w:r>
        <w:t xml:space="preserve">Furthermore, the Graphic Designer in Vietnam Ho Chi Minh City must understand data-driven design. A/B testing visual elements to maximize click-through rates is now a standard part of the workflow. This analytical approach distinguishes modern designers from their predecessors and highlights their strategic value to companies operating in Vietnam Ho Chi Minh City.</w:t>
      </w:r>
    </w:p>
    <w:bookmarkEnd w:id="24"/>
    <w:bookmarkStart w:id="25" w:name="challenges-and-opportunities"/>
    <w:p>
      <w:pPr>
        <w:pStyle w:val="Heading2"/>
      </w:pPr>
      <w:r>
        <w:t xml:space="preserve">Challenges and Opportunities</w:t>
      </w:r>
    </w:p>
    <w:p>
      <w:pPr>
        <w:pStyle w:val="FirstParagraph"/>
      </w:pPr>
      <w:r>
        <w:t xml:space="preserve">Despite the growth, Graphic Designers in Vietnam Ho Chi Minh City face challenges. Competition is fierce, with many freelancers offering lower rates. Additionally, there is a constant pressure to keep up with rapid technological changes such as AI-generated imagery and 3D motion graphics. However, these challenges also present opportunities. The demand for high-quality local design content has never been higher as both multinational corporations and local startups compete for market share in Vietnam Ho Chi Minh City.</w:t>
      </w:r>
    </w:p>
    <w:p>
      <w:pPr>
        <w:pStyle w:val="BodyText"/>
      </w:pPr>
      <w:r>
        <w:t xml:space="preserve">Moreover, the creative district of Vietnam Ho Chi Minh City continues to attract international talent and investment. This influx fosters knowledge exchange, allowing Graphic Designers in Vietnam Ho Chi Minh City to learn from global best practices while exporting unique Southeast Asian perspectives to the world stage.</w:t>
      </w:r>
    </w:p>
    <w:bookmarkEnd w:id="25"/>
    <w:bookmarkStart w:id="26" w:name="conclusion"/>
    <w:p>
      <w:pPr>
        <w:pStyle w:val="Heading2"/>
      </w:pPr>
      <w:r>
        <w:t xml:space="preserve">Conclusion</w:t>
      </w:r>
    </w:p>
    <w:p>
      <w:pPr>
        <w:pStyle w:val="FirstParagraph"/>
      </w:pPr>
      <w:r>
        <w:t xml:space="preserve">In conclusion, the Graphic Designer in Vietnam Ho Chi Minh City plays a pivotal role in shaping the visual identity of one of Asia’s most vibrant economies. Through education, cultural adaptation, and technological embrace, these professionals have evolved from mere practitioners to strategic communicators. As Vietnam Ho Chi Minh City continues its trajectory toward becoming a regional creative hub, the importance of skilled Graphic Designers will only increase. They are the bridge between Vietnam’s rich cultural past and its digital future, ensuring that brands in this dynamic city can communicate effectively with a diverse global audience.</w:t>
      </w:r>
    </w:p>
    <w:bookmarkEnd w:id="26"/>
    <w:bookmarkStart w:id="27" w:name="references"/>
    <w:p>
      <w:pPr>
        <w:pStyle w:val="Heading2"/>
      </w:pPr>
      <w:r>
        <w:t xml:space="preserve">References</w:t>
      </w:r>
    </w:p>
    <w:p>
      <w:pPr>
        <w:numPr>
          <w:ilvl w:val="0"/>
          <w:numId w:val="1001"/>
        </w:numPr>
        <w:pStyle w:val="Compact"/>
      </w:pPr>
      <w:r>
        <w:t xml:space="preserve">National University of Social Sciences and Humanities. (2019). *Visual Arts Education Trends in Southeast Asia*.</w:t>
      </w:r>
    </w:p>
    <w:p>
      <w:pPr>
        <w:numPr>
          <w:ilvl w:val="0"/>
          <w:numId w:val="1001"/>
        </w:numPr>
        <w:pStyle w:val="Compact"/>
      </w:pPr>
      <w:r>
        <w:t xml:space="preserve">Digital Vietnam Report. (2021). *E-commerce and Digital Marketing Growth in Ho Chi Minh City*.</w:t>
      </w:r>
    </w:p>
    <w:p>
      <w:pPr>
        <w:numPr>
          <w:ilvl w:val="0"/>
          <w:numId w:val="1001"/>
        </w:numPr>
        <w:pStyle w:val="Compact"/>
      </w:pPr>
      <w:r>
        <w:t xml:space="preserve">Saigon Design Week Archives. (2018-2023). *Case Studies on Local Branding Successes*.</w:t>
      </w:r>
    </w:p>
    <w:p>
      <w:pPr>
        <w:numPr>
          <w:ilvl w:val="0"/>
          <w:numId w:val="1001"/>
        </w:numPr>
        <w:pStyle w:val="Compact"/>
      </w:pPr>
      <w:r>
        <w:t xml:space="preserve">International Council of Design. (2020). *Regional Differences in Graphic Design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Vietnam Ho Chi Minh City</dc:title>
  <dc:creator/>
  <dc:language>en</dc:language>
  <cp:keywords/>
  <dcterms:created xsi:type="dcterms:W3CDTF">2026-07-29T16:26:02Z</dcterms:created>
  <dcterms:modified xsi:type="dcterms:W3CDTF">2026-07-29T16:26:02Z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