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Professionalism</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Turkey</w:t>
      </w:r>
      <w:r>
        <w:t xml:space="preserve"> </w:t>
      </w:r>
      <w:r>
        <w:t xml:space="preserve">Istanbul</w:t>
      </w:r>
    </w:p>
    <w:bookmarkStart w:id="28" w:name="X4cb0494770aa2a153c063f4ace11791e328c4b4"/>
    <w:p>
      <w:pPr>
        <w:pStyle w:val="Heading1"/>
      </w:pPr>
      <w:r>
        <w:t xml:space="preserve">The Artistry and Economic Impact of the Hairdresser in Turkey Istanbul</w:t>
      </w:r>
    </w:p>
    <w:p>
      <w:pPr>
        <w:pStyle w:val="FirstParagraph"/>
      </w:pPr>
      <w:r>
        <w:rPr>
          <w:bCs/>
          <w:b/>
        </w:rPr>
        <w:t xml:space="preserve">Abstract:</w:t>
      </w:r>
      <w:r>
        <w:t xml:space="preserve">This term paper explores the multifaceted role of the hairdresser within the unique socio-cultural and economic landscape of Turkey Istanbul. As one of Europe's largest metropolises, Turkey Istanbul serves as a critical hub for fashion, tourism, and cultural exchange. This document analyzes how the profession has evolved from traditional barbering to a highly specialized service industry sector. It further examines the regulatory environment in Turkey Istanbul that governs beauty professionals, the influence of global trends on local practices, and the strategic importance of aesthetic services in the city’s vibrant tourism economy.</w:t>
      </w:r>
    </w:p>
    <w:bookmarkStart w:id="20" w:name="introduction"/>
    <w:p>
      <w:pPr>
        <w:pStyle w:val="Heading2"/>
      </w:pPr>
      <w:r>
        <w:t xml:space="preserve">1. Introduction</w:t>
      </w:r>
    </w:p>
    <w:p>
      <w:pPr>
        <w:pStyle w:val="FirstParagraph"/>
      </w:pPr>
      <w:r>
        <w:t xml:space="preserve">The concept of personal grooming is deeply rooted in history, yet its modern interpretation varies significantly across different cultures. In the context of Turkey Istanbul, a city that straddles two continents and serves as a bridge between East and West, the profession of the hairdresser has undergone a profound transformation. For decades, local perceptions may have viewed salon services through a traditional lens; however, in recent years, Turkey Istanbul has emerged as one of the leading global destinations for medical tourism and aesthetic procedures. Within this booming industry, the hairdresser plays a pivotal role. This term paper aims to define the current state of the hairdresser profession in Turkey Istanbul, analyzing how local regulations intersect with international beauty standards and how these professionals contribute to both domestic consumer satisfaction and international tourism revenue.</w:t>
      </w:r>
    </w:p>
    <w:bookmarkEnd w:id="20"/>
    <w:bookmarkStart w:id="21" w:name="historical-context-and-cultural-shifts"/>
    <w:p>
      <w:pPr>
        <w:pStyle w:val="Heading2"/>
      </w:pPr>
      <w:r>
        <w:t xml:space="preserve">2. Historical Context and Cultural Shifts</w:t>
      </w:r>
    </w:p>
    <w:p>
      <w:pPr>
        <w:pStyle w:val="FirstParagraph"/>
      </w:pPr>
      <w:r>
        <w:t xml:space="preserve">To understand the modern hairdresser in Turkey Istanbul, one must acknowledge the historical significance of grooming in Turkish culture. Historically, barbers played a central role in community social structures. However, as Turkey Istanbul modernized and integrated more deeply with Western fashion trends during the late 20th and early 21st centuries, the definition of a hairdresser expanded. The distinction between a traditional barber and a high-end stylist blurred into a hybrid profession that requires technical skill, artistic vision, and customer service excellence. In Turkey Istanbul specifically, this shift was accelerated by urbanization in districts such as Nişantaşı and Beşiktaş, where luxury retail environments demanded sophisticated grooming services.</w:t>
      </w:r>
    </w:p>
    <w:bookmarkEnd w:id="21"/>
    <w:bookmarkStart w:id="22" w:name="X45ece82b558936b99373fc2efe9930e4d2b1d1b"/>
    <w:p>
      <w:pPr>
        <w:pStyle w:val="Heading2"/>
      </w:pPr>
      <w:r>
        <w:t xml:space="preserve">3. Regulatory Framework and Professional Standards</w:t>
      </w:r>
    </w:p>
    <w:p>
      <w:pPr>
        <w:pStyle w:val="FirstParagraph"/>
      </w:pPr>
      <w:r>
        <w:t xml:space="preserve">The practice of hairdressing in Turkey Istanbul is not unregulated; it is governed by specific laws enforced by the Ministry of Health and local municipality regulations. In Turkey Istanbul, any individual wishing to operate as a hairdresser must possess specific certifications and licenses. These regulations are designed to ensure hygiene standards, safety protocols, and professional competence. For international clients visiting Turkey Istanbul for aesthetic treatments or daily services, understanding these regulatory protections is crucial. The government in Turkey has strictly enforced the closure of unlicensed establishments, thereby elevating the status of legitimate hairdressers who operate within legal frameworks. This regulatory rigor has helped position high-quality salons in Turkey Istanbul as safe and reliable options for discerning international clientele.</w:t>
      </w:r>
    </w:p>
    <w:bookmarkEnd w:id="22"/>
    <w:bookmarkStart w:id="23" w:name="the-hairdresser-in-the-tourism-economy"/>
    <w:p>
      <w:pPr>
        <w:pStyle w:val="Heading2"/>
      </w:pPr>
      <w:r>
        <w:t xml:space="preserve">4. The Hairdresser in the Tourism Economy</w:t>
      </w:r>
    </w:p>
    <w:p>
      <w:pPr>
        <w:pStyle w:val="FirstParagraph"/>
      </w:pPr>
      <w:r>
        <w:t xml:space="preserve">Turkey Istanbul is a top-tier tourist destination, attracting millions of visitors annually from Europe, Asia, and beyond. A significant portion of this tourism is dedicated to "beauty tourism," where individuals travel specifically for hair extensions, coloring treatments, keratin therapy, and surgical aesthetic procedures. The hairdresser is often the first point of contact for these clients in Turkey Istanbul. Consequently, the role extends beyond mere technical execution; it involves cross-cultural communication and an understanding of diverse aesthetic preferences. Many salons in Turkey Istanbul have adapted by employing multilingual staff who can cater to international tourists, ensuring that a client from London or Dubai feels understood and valued. This service-oriented approach is critical for maintaining the competitive edge of Turkish beauty tourism.</w:t>
      </w:r>
    </w:p>
    <w:bookmarkEnd w:id="23"/>
    <w:bookmarkStart w:id="24" w:name="technical-skills-and-global-trends"/>
    <w:p>
      <w:pPr>
        <w:pStyle w:val="Heading2"/>
      </w:pPr>
      <w:r>
        <w:t xml:space="preserve">5. Technical Skills and Global Trends</w:t>
      </w:r>
    </w:p>
    <w:p>
      <w:pPr>
        <w:pStyle w:val="FirstParagraph"/>
      </w:pPr>
      <w:r>
        <w:t xml:space="preserve">The modern hairdresser in Turkey Istanbul is expected to be fluent in global trends. Whether it is the Balayage technique popularized in France or precision cutting styles trending in London, salons in Turkey Istanbul rapidly adopt and adapt these methods. Professional training centers and vocational schools across Turkey have updated their curricula to reflect international certification standards (such as CIDESCO or ITEC). This alignment ensures that a hairdresser licensed in Turkey Istanbul possesses skills recognized globally. Furthermore, the use of high-end products imported from Europe and the United States has become standard practice in premium salons, reflecting the sophisticated market dynamics of Turkey Istanbul.</w:t>
      </w:r>
    </w:p>
    <w:bookmarkEnd w:id="24"/>
    <w:bookmarkStart w:id="25" w:name="challenges-and-future-outlook"/>
    <w:p>
      <w:pPr>
        <w:pStyle w:val="Heading2"/>
      </w:pPr>
      <w:r>
        <w:t xml:space="preserve">6. Challenges and Future Outlook</w:t>
      </w:r>
    </w:p>
    <w:p>
      <w:pPr>
        <w:pStyle w:val="FirstParagraph"/>
      </w:pPr>
      <w:r>
        <w:t xml:space="preserve">Despite its success, the hairdressing sector in Turkey Istanbul faces challenges. Economic fluctuations within the country can affect purchasing power for domestic clients and pricing strategies for international ones. Additionally, maintaining high hygiene standards requires continuous investment in equipment and training by salon owners. Looking forward, the integration of technology is expected to reshape the role of the hairdresser in Turkey Istanbul. Virtual reality consultations, AI-driven color matching, and online booking platforms are becoming commonplace. The professional hairdresser must therefore evolve into a tech-savvy consultant who can offer personalized digital experiences alongside traditional services.</w:t>
      </w:r>
    </w:p>
    <w:bookmarkEnd w:id="25"/>
    <w:bookmarkStart w:id="26" w:name="conclusion"/>
    <w:p>
      <w:pPr>
        <w:pStyle w:val="Heading2"/>
      </w:pPr>
      <w:r>
        <w:t xml:space="preserve">7. Conclusion</w:t>
      </w:r>
    </w:p>
    <w:p>
      <w:pPr>
        <w:pStyle w:val="FirstParagraph"/>
      </w:pPr>
      <w:r>
        <w:t xml:space="preserve">In conclusion, the hairdresser in Turkey Istanbul represents a dynamic intersection of art, business, and cultural exchange. Far from being merely a service provider, the professional hairdresser contributes significantly to the local economy and enhances the international reputation of Turkey Istanbul as a center for style and wellness. Through strict adherence to regulatory standards set by Turkish authorities and continuous adaptation to global fashion trends, these professionals ensure that their services meet both local expectations and international benchmarks. As Turkey Istanbul continues to grow as a global hub, the role of the hairdresser will likely expand further, demanding higher levels of technical proficiency, cultural awareness, and professional integrity.</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Republic of Turkey Ministry of Health. (2023). Regulations on Cosmetic Services and Hygiene Standards.</w:t>
      </w:r>
    </w:p>
    <w:p>
      <w:pPr>
        <w:numPr>
          <w:ilvl w:val="0"/>
          <w:numId w:val="1001"/>
        </w:numPr>
        <w:pStyle w:val="Compact"/>
      </w:pPr>
      <w:r>
        <w:rPr>
          <w:bCs/>
          <w:b/>
        </w:rPr>
        <w:t xml:space="preserve">[2]</w:t>
      </w:r>
      <w:r>
        <w:t xml:space="preserve"> </w:t>
      </w:r>
      <w:r>
        <w:t xml:space="preserve">Istanbul Chamber of Commerce. (2024). Annual Report on the Beauty and Wellness Tourism Sector in Turkey.</w:t>
      </w:r>
    </w:p>
    <w:p>
      <w:pPr>
        <w:numPr>
          <w:ilvl w:val="0"/>
          <w:numId w:val="1001"/>
        </w:numPr>
        <w:pStyle w:val="Compact"/>
      </w:pPr>
      <w:r>
        <w:rPr>
          <w:bCs/>
          <w:b/>
        </w:rPr>
        <w:t xml:space="preserve">[3]</w:t>
      </w:r>
      <w:r>
        <w:t xml:space="preserve"> </w:t>
      </w:r>
      <w:r>
        <w:t xml:space="preserve">Aydemir, S., &amp; Kaya, M. (2021). "Professionalization of Beauty Services in Urban Turkey: A Case Study of Istanbul." Journal of Turkish Sociology Review.</w:t>
      </w:r>
    </w:p>
    <w:p>
      <w:pPr>
        <w:numPr>
          <w:ilvl w:val="0"/>
          <w:numId w:val="1001"/>
        </w:numPr>
        <w:pStyle w:val="Compact"/>
      </w:pPr>
      <w:r>
        <w:rPr>
          <w:bCs/>
          <w:b/>
        </w:rPr>
        <w:t xml:space="preserve">[4]</w:t>
      </w:r>
      <w:r>
        <w:t xml:space="preserve"> </w:t>
      </w:r>
      <w:r>
        <w:t xml:space="preserve">International Association of Hairdressers (IHC). (2023). Global Trends Report: European and Asian Market Convergence.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Professionalism of the Hairdresser in Turkey Istanbul</dc:title>
  <dc:creator/>
  <dc:language>en</dc:language>
  <cp:keywords/>
  <dcterms:created xsi:type="dcterms:W3CDTF">2026-07-30T10:59:59Z</dcterms:created>
  <dcterms:modified xsi:type="dcterms:W3CDTF">2026-07-30T10:59:59Z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