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Australia</w:t>
      </w:r>
      <w:r>
        <w:t xml:space="preserve"> </w:t>
      </w:r>
      <w:r>
        <w:t xml:space="preserve">Brisbane</w:t>
      </w:r>
    </w:p>
    <w:bookmarkStart w:id="29" w:name="Xd38e896eeba839d771d5549286d3f44e23d6f78"/>
    <w:p>
      <w:pPr>
        <w:pStyle w:val="Heading1"/>
      </w:pPr>
      <w:r>
        <w:t xml:space="preserve">The Strategic Role of the Human Resources Manager in Australia Brisbane</w:t>
      </w:r>
    </w:p>
    <w:p>
      <w:pPr>
        <w:pStyle w:val="FirstParagraph"/>
      </w:pPr>
      <w:r>
        <w:rPr>
          <w:bCs/>
          <w:b/>
        </w:rPr>
        <w:t xml:space="preserve">Date:</w:t>
      </w:r>
      <w:r>
        <w:t xml:space="preserve"> </w:t>
      </w:r>
      <w:r>
        <w:t xml:space="preserve">October 26, 2023</w:t>
      </w:r>
      <w:r>
        <w:br/>
      </w:r>
      <w:r>
        <w:rPr>
          <w:bCs/>
          <w:b/>
        </w:rPr>
        <w:t xml:space="preserve">Subject:</w:t>
      </w:r>
      <w:r>
        <w:t xml:space="preserve">- Term Paper on Organizational Behavior and Strategic HRM</w:t>
      </w:r>
      <w:r>
        <w:br/>
      </w:r>
    </w:p>
    <w:p>
      <w:pPr>
        <w:pStyle w:val="BodyText"/>
      </w:pPr>
      <w:r>
        <w:t xml:space="preserve">Focal Region: Australia Brisbane</w:t>
      </w:r>
    </w:p>
    <w:bookmarkStart w:id="20" w:name="abstract"/>
    <w:p>
      <w:pPr>
        <w:pStyle w:val="Heading2"/>
      </w:pPr>
      <w:r>
        <w:t xml:space="preserve">Abstract</w:t>
      </w:r>
    </w:p>
    <w:p>
      <w:pPr>
        <w:pStyle w:val="FirstParagraph"/>
      </w:pPr>
      <w:r>
        <w:t xml:space="preserve">-</w:t>
      </w:r>
      <w:r>
        <w:t xml:space="preserve"> </w:t>
      </w:r>
      <w:r>
        <w:t xml:space="preserve">This term paper examines the multifaceted role of the Human Resources Manager within the specific socio-economic and regulatory landscape of Australia, with a particular focus on Brisbane. As Brisbane evolves from a regional administrative hub into a major global city, the demands placed upon HR professionals have intensified. This document explores how Human Resources Managers in Australia Brisbane must navigate complex industrial relations laws, address diverse workforce demographics, and implement strategic talent acquisition strategies to maintain competitive advantage. The analysis highlights that effective Human Resources Management is not merely administrative but central to organizational success in the Queensland capital.</w:t>
      </w:r>
    </w:p>
    <w:bookmarkEnd w:id="20"/>
    <w:bookmarkStart w:id="21" w:name="introduction"/>
    <w:p>
      <w:pPr>
        <w:pStyle w:val="Heading2"/>
      </w:pPr>
      <w:r>
        <w:t xml:space="preserve">Introduction</w:t>
      </w:r>
    </w:p>
    <w:p>
      <w:pPr>
        <w:pStyle w:val="FirstParagraph"/>
      </w:pPr>
      <w:r>
        <w:t xml:space="preserve">In the contemporary business environment, the role of the Human Resources Manager has transcended traditional personnel management. Today, HR leaders are expected to be strategic partners who drive organizational culture and efficiency. In Australia, this shift is particularly pronounced due to stringent labor laws and a highly unionized workforce. However, within Brisbane specifically-the capital city of Queensland-there exists a unique set of challenges and opportunities that distinguish it from Sydney or Melbourne. This term paper aims to analyze the specific responsibilities, challenges, and strategic imperatives facing Human Resources Managers in Australia Brisbane. By understanding the local nuances of the Queensland labor market, HR professionals can better align their strategies with both legal requirements and business goals.</w:t>
      </w:r>
    </w:p>
    <w:bookmarkEnd w:id="21"/>
    <w:bookmarkStart w:id="22" w:name="X3c5b6589774f1ef6f6b99dcba591eb2992cb175"/>
    <w:p>
      <w:pPr>
        <w:pStyle w:val="Heading2"/>
      </w:pPr>
      <w:r>
        <w:t xml:space="preserve">The Regulatory Landscape: Navigating Australian Employment Law</w:t>
      </w:r>
    </w:p>
    <w:p>
      <w:pPr>
        <w:pStyle w:val="FirstParagraph"/>
      </w:pPr>
      <w:r>
        <w:t xml:space="preserve">A primary responsibility for any Human Resources Manager operating in Australia is ensuring compliance with federal and state legislation. In Brisbane, this involves a dual-layered compliance framework. At the national level, HR managers must adhere to the</w:t>
      </w:r>
      <w:r>
        <w:t xml:space="preserve"> </w:t>
      </w:r>
      <w:r>
        <w:rPr>
          <w:iCs/>
          <w:i/>
        </w:rPr>
        <w:t xml:space="preserve">Fair Work Act 2009</w:t>
      </w:r>
      <w:r>
        <w:t xml:space="preserve">, which governs employment relations across Australia. This includes managing modern awards, enterprise agreements, and ensuring fair minimum wages. However Queensland-specific regulations also play a crucial role.</w:t>
      </w:r>
    </w:p>
    <w:p>
      <w:pPr>
        <w:pStyle w:val="BodyText"/>
      </w:pPr>
      <w:r>
        <w:t xml:space="preserve">Human Resources Managers in Australia Brisbane must possess deep knowledge of Queensland’s industrial laws, including the</w:t>
      </w:r>
      <w:r>
        <w:t xml:space="preserve"> </w:t>
      </w:r>
      <w:r>
        <w:rPr>
          <w:iCs/>
          <w:i/>
        </w:rPr>
        <w:t xml:space="preserve">Industrial Relations Act 2016 (Qld)</w:t>
      </w:r>
      <w:r>
        <w:t xml:space="preserve">. This distinction is vital because while federal law sets the floor for employee rights, state laws often dictate specific procedures for dispute resolution and workplace safety. Furthermore, given Brisbane's status as a government hub, HR managers frequently deal with public sector employment standards which can differ significantly from the private sector. Failure to navigate these complexities correctly can result in significant legal penalties and reputational damage.</w:t>
      </w:r>
    </w:p>
    <w:bookmarkEnd w:id="22"/>
    <w:bookmarkStart w:id="23" w:name="X973f76b53844f9fc4965f43527c20e6210ac660"/>
    <w:p>
      <w:pPr>
        <w:pStyle w:val="Heading2"/>
      </w:pPr>
      <w:r>
        <w:t xml:space="preserve">Talent Acquisition in a Competitive Brisbane Market</w:t>
      </w:r>
    </w:p>
    <w:p>
      <w:pPr>
        <w:pStyle w:val="FirstParagraph"/>
      </w:pPr>
      <w:r>
        <w:t xml:space="preserve">Brisbane has experienced significant population growth and infrastructure development, leading to a tight labor market in several key sectors such as construction, healthcare, technology, and professional services. For the Human Resources Manager in Australia Brisbane, this environment presents both opportunities and challenges. The task of attracting top talent requires more than just competitive salaries; it demands a compelling employer brand.</w:t>
      </w:r>
    </w:p>
    <w:p>
      <w:pPr>
        <w:pStyle w:val="BodyText"/>
      </w:pPr>
      <w:r>
        <w:t xml:space="preserve">The city’s appeal as a lifestyle destination is a major selling point for HR recruiters. However, the term paper argues that Human Resources Managers must leverage this lifestyle advantage while addressing specific local shortages. For instance, there is often high demand for specialized skills in engineering and IT within Brisbane's growing technology precincts like South Bank and the Central Business District (CBD). HR strategies must therefore be proactive, utilizing local universities such as the University of Queensland and Queensland University of Technology to build pipelines for fresh graduates. Additionally, with a significant influx of international migrants to Australia, Human Resources Managers must also refine their onboarding processes to support cultural integration and visa compliance.</w:t>
      </w:r>
    </w:p>
    <w:bookmarkEnd w:id="23"/>
    <w:bookmarkStart w:id="24" w:name="diversity-equity-and-inclusion-dei"/>
    <w:p>
      <w:pPr>
        <w:pStyle w:val="Heading2"/>
      </w:pPr>
      <w:r>
        <w:t xml:space="preserve">Diversity, Equity, and Inclusion (DEI)</w:t>
      </w:r>
    </w:p>
    <w:p>
      <w:pPr>
        <w:pStyle w:val="FirstParagraph"/>
      </w:pPr>
      <w:r>
        <w:t xml:space="preserve">The demographic profile of Australia Brisbane is increasingly diverse. This diversity extends beyond cultural background to include generational differences, gender parity initiatives, and a growing focus on Indigenous employment opportunities. For the Human Resources Manager, fostering an inclusive workplace is not just an ethical imperative but a business necessity.</w:t>
      </w:r>
    </w:p>
    <w:p>
      <w:pPr>
        <w:pStyle w:val="BodyText"/>
      </w:pPr>
      <w:r>
        <w:t xml:space="preserve">In Brisbane specifically, there is a heightened emphasis on engaging with Aboriginal and Torres Strait Islander peoples. Many organizations in Australia are now required to align with the Reconciliation Action Plans (RAPs) framework. Human Resources Managers play a pivotal role in developing these plans, ensuring that recruitment practices are inclusive and that workplace policies respect Indigenous cultural protocols. Furthermore, addressing gender gaps in leadership remains a priority for HR leaders across Brisbane’s corporate sector, particularly given Queensland’s historical economic reliance on resource-based industries which have traditionally been male-dominated.</w:t>
      </w:r>
    </w:p>
    <w:bookmarkEnd w:id="24"/>
    <w:bookmarkStart w:id="25" w:name="employee-wellbeing-and-mental-health"/>
    <w:p>
      <w:pPr>
        <w:pStyle w:val="Heading2"/>
      </w:pPr>
      <w:r>
        <w:t xml:space="preserve">Employee Wellbeing and Mental Health</w:t>
      </w:r>
    </w:p>
    <w:p>
      <w:pPr>
        <w:pStyle w:val="FirstParagraph"/>
      </w:pPr>
      <w:r>
        <w:t xml:space="preserve">The post-pandemic era has reshaped employee expectations regarding work-life balance. In Australia Brisbane, where the climate is subtropical and outdoor lifestyle is highly valued, HR managers are increasingly tasked with designing flexible work arrangements that accommodate this cultural preference. Hybrid working models have become standard in many Brisbane-based corporate offices.</w:t>
      </w:r>
    </w:p>
    <w:p>
      <w:pPr>
        <w:pStyle w:val="BodyText"/>
      </w:pPr>
      <w:r>
        <w:t xml:space="preserve">Moreover, mental health awareness has risen to the forefront of Human Resources agendas. HR Managers must implement robust support systems, such as Employee Assistance Programs (EAPs), and train managers to recognize signs of burnout and stress. In a city that is rapidly expanding with high-pressure development projects, the psychological safety of employees is critical. A proactive approach to wellbeing can significantly reduce absenteeism and improve retention rates.</w:t>
      </w:r>
    </w:p>
    <w:bookmarkEnd w:id="25"/>
    <w:bookmarkStart w:id="26" w:name="strategic-business-partnering"/>
    <w:p>
      <w:pPr>
        <w:pStyle w:val="Heading2"/>
      </w:pPr>
      <w:r>
        <w:t xml:space="preserve">Strategic Business Partnering</w:t>
      </w:r>
    </w:p>
    <w:p>
      <w:pPr>
        <w:pStyle w:val="FirstParagraph"/>
      </w:pPr>
      <w:r>
        <w:t xml:space="preserve">Finally, this term paper concludes that the modern Human Resources Manager in Australia Brisbane must operate as a strategic business partner rather than an administrative function. This means participating in high-level decision-making processes to align human capital strategies with broader organizational goals. Whether it is managing organizational change during mergers and acquisitions or driving digital transformation initiatives, HR leaders provide the critical insight into human behavior that technology alone cannot offer.</w:t>
      </w:r>
    </w:p>
    <w:p>
      <w:pPr>
        <w:pStyle w:val="BodyText"/>
      </w:pPr>
      <w:r>
        <w:t xml:space="preserve">In Brisbane’s evolving economic landscape, characterized by a shift towards service-based industries and green energy projects, HR managers must anticipate future skill gaps. They must lead upskilling and reskilling initiatives to prepare the workforce for the jobs of tomorrow. By doing so, they ensure that their organizations remain resilient and competitive in a global market.</w:t>
      </w:r>
    </w:p>
    <w:bookmarkEnd w:id="26"/>
    <w:bookmarkStart w:id="27" w:name="conclusion"/>
    <w:p>
      <w:pPr>
        <w:pStyle w:val="Heading2"/>
      </w:pPr>
      <w:r>
        <w:t xml:space="preserve">Conclusion</w:t>
      </w:r>
    </w:p>
    <w:p>
      <w:pPr>
        <w:pStyle w:val="FirstParagraph"/>
      </w:pPr>
      <w:r>
        <w:t xml:space="preserve">In summary, the role of the Human Resources Manager in Australia Brisbane is complex, dynamic, and strategically vital. It requires a sophisticated understanding of local industrial relations laws, a proactive approach to talent management in a competitive market, and a deep commitment to diversity and employee wellbeing. As Brisbane continues to grow as an economic hub within Australia, HR professionals will be instrumental in shaping the culture and success of organizations operating within this region. To thrive, Human Resources Managers must embrace their strategic potential while maintaining rigorous compliance with the unique legal frameworks of Queensland.</w:t>
      </w:r>
    </w:p>
    <w:bookmarkEnd w:id="27"/>
    <w:bookmarkStart w:id="28" w:name="references"/>
    <w:p>
      <w:pPr>
        <w:pStyle w:val="Heading2"/>
      </w:pPr>
      <w:r>
        <w:t xml:space="preserve">References</w:t>
      </w:r>
    </w:p>
    <w:p>
      <w:pPr>
        <w:numPr>
          <w:ilvl w:val="0"/>
          <w:numId w:val="1001"/>
        </w:numPr>
        <w:pStyle w:val="Compact"/>
      </w:pPr>
      <w:r>
        <w:t xml:space="preserve">Fair Work Ombudsman. (2023). *Australian Workplace Laws*. Commonwealth of Australia.</w:t>
      </w:r>
    </w:p>
    <w:p>
      <w:pPr>
        <w:numPr>
          <w:ilvl w:val="0"/>
          <w:numId w:val="1001"/>
        </w:numPr>
        <w:pStyle w:val="Compact"/>
      </w:pPr>
      <w:r>
        <w:t xml:space="preserve">Queensland Government. (2023). *Industrial Relations in Queensland*. Department of Justice and Attorney-General.</w:t>
      </w:r>
    </w:p>
    <w:p>
      <w:pPr>
        <w:numPr>
          <w:ilvl w:val="0"/>
          <w:numId w:val="1001"/>
        </w:numPr>
        <w:pStyle w:val="Compact"/>
      </w:pPr>
      <w:r>
        <w:t xml:space="preserve">Australian Bureau of Statistics. (2023). *Labour Force, Australia, Detailed*. ABS Cat. No. 68455</w:t>
      </w:r>
    </w:p>
    <w:p>
      <w:pPr>
        <w:numPr>
          <w:ilvl w:val="0"/>
          <w:numId w:val="1001"/>
        </w:numPr>
        <w:pStyle w:val="Compact"/>
      </w:pPr>
      <w:r>
        <w:t xml:space="preserve">Holman, D., &amp; Belcher, J., &amp; Gollan, P.J.</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Human Resources Manager in Australia Brisbane</dc:title>
  <dc:creator/>
  <dc:language>en</dc:language>
  <cp:keywords/>
  <dcterms:created xsi:type="dcterms:W3CDTF">2026-07-29T17:57:09Z</dcterms:created>
  <dcterms:modified xsi:type="dcterms:W3CDTF">2026-07-29T17:57:09Z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