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Australia</w:t>
      </w:r>
      <w:r>
        <w:t xml:space="preserve"> </w:t>
      </w:r>
      <w:r>
        <w:t xml:space="preserve">Melbourne</w:t>
      </w:r>
    </w:p>
    <w:p>
      <w:pPr>
        <w:pStyle w:val="FirstParagraph"/>
      </w:pPr>
      <w:r>
        <w:rPr>
          <w:bCs/>
          <w:b/>
        </w:rPr>
        <w:t xml:space="preserve">Date:</w:t>
      </w:r>
      <w:r>
        <w:t xml:space="preserve"> </w:t>
      </w:r>
      <w:r>
        <w:t xml:space="preserve">October 26, 2023</w:t>
      </w:r>
      <w:r>
        <w:br/>
      </w:r>
      <w:r>
        <w:rPr>
          <w:bCs/>
          <w:b/>
        </w:rPr>
        <w:t xml:space="preserve">District：</w:t>
      </w:r>
      <w:r>
        <w:t xml:space="preserve">Melbourne，Australia</w:t>
      </w:r>
      <w:r>
        <w:br/>
      </w:r>
    </w:p>
    <w:p>
      <w:pPr>
        <w:pStyle w:val="BodyText"/>
      </w:pPr>
      <w:r>
        <w:t xml:space="preserve">h1&gt;The Strategic Role of the Human Resources Manager in Australia Melbourne</w:t>
      </w:r>
    </w:p>
    <w:p>
      <w:pPr>
        <w:pStyle w:val="BodyText"/>
      </w:pPr>
      <w:r>
        <w:t xml:space="preserve">p class="header-info"&gt; A Comprehensive Analysis of Compliance, Cultural Dynamics，and Talent Acquisition in a Global Hub</w:t>
      </w:r>
    </w:p>
    <w:bookmarkStart w:id="20" w:name="introduction"/>
    <w:p>
      <w:pPr>
        <w:pStyle w:val="Heading2"/>
      </w:pPr>
      <w:r>
        <w:t xml:space="preserve">Introduction</w:t>
      </w:r>
    </w:p>
    <w:p>
      <w:pPr>
        <w:pStyle w:val="FirstParagraph"/>
      </w:pPr>
      <w:r>
        <w:t xml:space="preserve">In the contemporary business landscape，the role of the Human Resources Manager has transcended traditional administrative duties to become a pivotal strategic partner within organizational structures. This is particularly evident in Australia Melbourne, a city that serves as both the cultural and economic capital of Victoria and one of Asia Pacific’s most dynamic metropolitan centers. As Melbourne continues to attract global talent，multinational corporations，and startups alike，the Human Resources Manager plays an indispensable role in navigating complex regulatory frameworks while fostering an inclusive workplace culture. This term paper explores the multifaceted responsibilities of the Human Resources Manager within this specific geographical and economic context, examining labor law compliance, diversity and inclusion initiatives, talent acquisition strategies，and employee well-being.</w:t>
      </w:r>
    </w:p>
    <w:bookmarkEnd w:id="20"/>
    <w:bookmarkStart w:id="21" w:name="Xbd133243f5f2ec9089e6e38eba6993e65568d37"/>
    <w:p>
      <w:pPr>
        <w:pStyle w:val="Heading2"/>
      </w:pPr>
      <w:r>
        <w:t xml:space="preserve">Navigating the Complex Regulatory Environment in Australia Melbourne</w:t>
      </w:r>
    </w:p>
    <w:p>
      <w:pPr>
        <w:pStyle w:val="FirstParagraph"/>
      </w:pPr>
      <w:r>
        <w:t xml:space="preserve">The foundation of any effective Human Resources Management strategy in Australia is a rigorous adherence to federal and state legislation. For the Human Resources Manager based in Australia Melbourne，this involves a deep understanding of the Fair Work Act 2009（Cth），which governs employment relations，minimum wages，and working conditions. Unlike many other jurisdictions, the Australian regulatory environment places significant emphasis on protecting employee rights through Modern Awards and Enterprise Agreements.</w:t>
      </w:r>
    </w:p>
    <w:p>
      <w:pPr>
        <w:pStyle w:val="BodyText"/>
      </w:pPr>
      <w:r>
        <w:t xml:space="preserve">In Melbourne, where industries range from finance and professional services to healthcare and advanced manufacturing, the Human Resources Manager must ensure that all employment contracts align with these legal standards. This includes managing unfair dismissal claims，handling workplace bullying complaints，and ensuring compliance with the National Employment Standards（NES）. Failure to navigate these regulations correctly can result in substantial financial penalties for organizations operating in Australia Melbourne. Therefore, a core competency for the Human Resources Manager is continuous professional development regarding changes in Australian labor law, ensuring that HR policies are not only compliant but also proactive in mitigating legal risks.</w:t>
      </w:r>
    </w:p>
    <w:bookmarkEnd w:id="21"/>
    <w:bookmarkStart w:id="22" w:name="Xcd102ca52c4696132b7f81e83a1ebe9374d22bc"/>
    <w:p>
      <w:pPr>
        <w:pStyle w:val="Heading2"/>
      </w:pPr>
      <w:r>
        <w:t xml:space="preserve">Cultural Dynamics and Diversity Management</w:t>
      </w:r>
    </w:p>
    <w:p>
      <w:pPr>
        <w:pStyle w:val="FirstParagraph"/>
      </w:pPr>
      <w:r>
        <w:t xml:space="preserve">Melbourne is renowned globally as one of the most multicultural cities on the planet. This demographic richness presents both opportunities and challenges for organizations. The Human Resources Manager in Australia Melbourne must be adept at managing a diverse workforce that includes native-born Australians，recent immigrants, international students, and expatriates from various cultural backgrounds.</w:t>
      </w:r>
    </w:p>
    <w:p>
      <w:pPr>
        <w:pStyle w:val="BodyText"/>
      </w:pPr>
      <w:r>
        <w:t xml:space="preserve">The primary responsibility here is to cultivate an inclusive workplace culture that leverages diversity as a competitive advantage. This involves implementing Diversity and Inclusion（D&amp;I）strategies that go beyond tokenism. For instance, the Human Resources Manager may need to design recruitment processes that minimize unconscious bias，provide cultural competency training for management teams, and establish employee resource groups to support underrepresented communities. In Australia Melbourne, where social cohesion is highly valued, the ability of HR professionals to bridge cultural gaps and foster mutual respect is critical for team synergy and organizational harmony.</w:t>
      </w:r>
    </w:p>
    <w:bookmarkEnd w:id="22"/>
    <w:bookmarkStart w:id="23" w:name="X84ed71443701140a4fd128c84e4914cb6b4b522"/>
    <w:p>
      <w:pPr>
        <w:pStyle w:val="Heading2"/>
      </w:pPr>
      <w:r>
        <w:t xml:space="preserve">Talent Acquisition in a Competitive Market</w:t>
      </w:r>
    </w:p>
    <w:p>
      <w:pPr>
        <w:pStyle w:val="FirstParagraph"/>
      </w:pPr>
      <w:r>
        <w:t xml:space="preserve">Melbourne’s vibrant economy creates intense competition for skilled talent. From tech innovators in the "Silicon Yarra" corridor to executives in Southbank's corporate towers, attracting top-tier professionals requires innovative recruitment strategies. The Human Resources Manager is tasked with developing employer branding initiatives that highlight the unique lifestyle benefits of living and working in Australia Melbourne.</w:t>
      </w:r>
    </w:p>
    <w:p>
      <w:pPr>
        <w:pStyle w:val="BodyText"/>
      </w:pPr>
      <w:r>
        <w:t xml:space="preserve">This involves leveraging digital platforms, networking within local professional bodies, and utilizing data-driven analytics to predict hiring needs. Furthermore, given the high mobility of talent in major Australian cities，retention strategies are equally important. The Human Resources Manager must design comprehensive onboarding programs that integrate new hires into the company culture effectively while offering clear pathways for career progression. In a market where work-life balance is a key driver for job satisfaction, flexible working arrangements and remote work policies are often central components of the value proposition offered by HR departments in Melbourne.</w:t>
      </w:r>
    </w:p>
    <w:bookmarkEnd w:id="23"/>
    <w:bookmarkStart w:id="24" w:name="employee-well-being-and-mental-health"/>
    <w:p>
      <w:pPr>
        <w:pStyle w:val="Heading2"/>
      </w:pPr>
      <w:r>
        <w:t xml:space="preserve">Employee Well-being and Mental Health</w:t>
      </w:r>
    </w:p>
    <w:p>
      <w:pPr>
        <w:pStyle w:val="FirstParagraph"/>
      </w:pPr>
      <w:r>
        <w:t xml:space="preserve">The post-pandemic era has reshaped expectations regarding employee well-being. In Australia Melbourne，organizations are increasingly recognizing that mental health is as critical as physical safety. The Human Resources Manager plays a lead role in developing holistic well-being programs that address burnout, stress management, and psychological safety.</w:t>
      </w:r>
    </w:p>
    <w:p>
      <w:pPr>
        <w:pStyle w:val="BodyText"/>
      </w:pPr>
      <w:r>
        <w:t xml:space="preserve">This may involve partnering with external counselors, implementing wellness apps, or revising workload distributions to prevent fatigue. Moreover，the "Safe Work Australia" guidelines emphasize the duty of care employers have towards their staff's mental health. The Human Resources Manager must ensure that these standards are met through robust policies and a supportive management ethos. By prioritizing well-being, HR leaders not only enhance employee retention but also boost productivity and morale across the organization.</w:t>
      </w:r>
    </w:p>
    <w:bookmarkEnd w:id="24"/>
    <w:bookmarkStart w:id="25" w:name="conclusion"/>
    <w:p>
      <w:pPr>
        <w:pStyle w:val="Heading2"/>
      </w:pPr>
      <w:r>
        <w:t xml:space="preserve">Conclusion</w:t>
      </w:r>
    </w:p>
    <w:p>
      <w:pPr>
        <w:pStyle w:val="FirstParagraph"/>
      </w:pPr>
      <w:r>
        <w:t xml:space="preserve">In conclusion, the role of the Human Resources Manager in Australia Melbourne is complex，dynamic，and strategically vital. It requires a delicate balance between strict legal compliance with Australian labor laws and the flexible, empathetic management of a diverse human capital base. As Melbourne continues to evolve as a global hub for innovation and culture, the HR professional must remain agile, culturally intelligent，and legally astute. By effectively managing these dimensions—regulatory adherence，diversity integration，talent acquisition, and employee well-being—the Human Resources Manager contributes directly to the sustainable success of organizations in this vibrant Australian city. Future research should focus on the impact of emerging technologies on HR practices within the Melbourne market, particularly regarding automation and artificial intelligence in recruitment processes.</w:t>
      </w:r>
    </w:p>
    <w:bookmarkEnd w:id="25"/>
    <w:bookmarkStart w:id="26" w:name="references"/>
    <w:p>
      <w:pPr>
        <w:pStyle w:val="Heading2"/>
      </w:pPr>
      <w:r>
        <w:t xml:space="preserve">References</w:t>
      </w:r>
    </w:p>
    <w:p>
      <w:pPr>
        <w:numPr>
          <w:ilvl w:val="0"/>
          <w:numId w:val="1001"/>
        </w:numPr>
        <w:pStyle w:val="Compact"/>
      </w:pPr>
      <w:r>
        <w:t xml:space="preserve">Fair Work Ombudsman.（2023）. Guide to Modern Awards.</w:t>
      </w:r>
    </w:p>
    <w:p>
      <w:pPr>
        <w:numPr>
          <w:ilvl w:val="0"/>
          <w:numId w:val="1001"/>
        </w:numPr>
        <w:pStyle w:val="Compact"/>
      </w:pPr>
      <w:r>
        <w:t xml:space="preserve">Australian Human Rights Commission.（2023）. Diversity and Inclusion in the Workplace.</w:t>
      </w:r>
    </w:p>
    <w:p>
      <w:pPr>
        <w:numPr>
          <w:ilvl w:val="0"/>
          <w:numId w:val="1001"/>
        </w:numPr>
        <w:pStyle w:val="Compact"/>
      </w:pPr>
      <w:r>
        <w:t xml:space="preserve">Melbourne Institute of Applied Economic and Social Research.（2023）. Labor Market Trends in Victoria.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Australia Melbourne</dc:title>
  <dc:creator/>
  <dc:language>en</dc:language>
  <cp:keywords/>
  <dcterms:created xsi:type="dcterms:W3CDTF">2026-07-29T15:46:23Z</dcterms:created>
  <dcterms:modified xsi:type="dcterms:W3CDTF">2026-07-29T15:46:23Z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