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Chile</w:t>
      </w:r>
      <w:r>
        <w:t xml:space="preserve"> </w:t>
      </w:r>
      <w:r>
        <w:t xml:space="preserve">Santiago</w:t>
      </w:r>
    </w:p>
    <w:bookmarkStart w:id="20" w:name="Xec058e13540f568e3efa0f9e10d87625fa0e541"/>
    <w:p>
      <w:pPr>
        <w:pStyle w:val="Heading1"/>
      </w:pPr>
      <w:r>
        <w:t xml:space="preserve">The Strategic Evolution of the Human Resources Manager in Chile Santiago</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Organizational Behavior and Labor Law</w:t>
      </w:r>
      <w:r>
        <w:br/>
      </w:r>
    </w:p>
    <w:p>
      <w:pPr>
        <w:pStyle w:val="BodyText"/>
      </w:pPr>
      <w:r>
        <w:t xml:space="preserve">A focus: The Impact of the Human Resources Manager in the Evolving Economic Landscape of Chile Santiago</w:t>
      </w:r>
    </w:p>
    <w:bookmarkEnd w:id="20"/>
    <w:bookmarkStart w:id="27" w:name="introduction"/>
    <w:p>
      <w:pPr>
        <w:pStyle w:val="Heading1"/>
      </w:pPr>
      <w:r>
        <w:t xml:space="preserve">. Introduction</w:t>
      </w:r>
    </w:p>
    <w:p>
      <w:pPr>
        <w:pStyle w:val="FirstParagraph"/>
      </w:pPr>
      <w:r>
        <w:br/>
      </w:r>
      <w:r>
        <w:t xml:space="preserve">In the contemporary global economic landscape, organizations are increasingly recognized as complex systems where human capital is not merely a resource to be managed but a strategic asset that drives competitive advantage. Within this framework, the role of the Human Resources Manager has undergone a profound transformation. This term paper explores the multifaceted responsibilities of the Human Resources Manager within one specific and dynamic context: Chile Santiago. As the capital and economic hub of Chile, Santiago presents unique challenges and opportunities for HR professionals, shaped by rapid technological advancement, evolving labor regulations, and distinct cultural nuances. Understanding how an Human Resources Manager operates in this environment is crucial for any organization seeking sustainability and growth in South America's most prominent business center.</w:t>
      </w:r>
    </w:p>
    <w:bookmarkStart w:id="21" w:name="X06d63d0889abbbf79f685dab66a7d903a416140"/>
    <w:p>
      <w:pPr>
        <w:pStyle w:val="Heading2"/>
      </w:pPr>
      <w:r>
        <w:t xml:space="preserve">. The Changing Landscape of Work in Chile Santiago</w:t>
      </w:r>
    </w:p>
    <w:p>
      <w:pPr>
        <w:pStyle w:val="FirstParagraph"/>
      </w:pPr>
      <w:r>
        <w:br/>
      </w:r>
      <w:r>
        <w:t xml:space="preserve">To understand the mandate of the Human Resources Manager, one must first appreciate the context of Chile Santiago. Over the past two decades, Santiago has transformed from a traditional administrative center into a sophisticated hub for technology, finance, and services. This economic shift has altered the demographic profile of its workforce. The influx of highly skilled professionals in fintech and digital services contrasts with persistent challenges in informal employment sectors prevalent elsewhere in the country yet felt through supply chain pressures.</w:t>
      </w:r>
      <w:r>
        <w:t xml:space="preserve"> </w:t>
      </w:r>
      <w:r>
        <w:t xml:space="preserve">For the Human Resources Manager operating within Chile Santiago, this duality requires a nuanced approach to talent acquisition and retention. The competition for top talent is fierce, particularly among multinational corporations that have established regional headquarters in districts like Providencia and Las Condes. Consequently, the Human Resources Manager must function not just as an administrator of payroll and compliance but as a brand ambassador capable of attracting global talent while maintaining local cultural relevance.</w:t>
      </w:r>
    </w:p>
    <w:bookmarkEnd w:id="21"/>
    <w:bookmarkStart w:id="22" w:name="X19acb22cbf5a4dc803380e036433fc06fb2eb3c"/>
    <w:p>
      <w:pPr>
        <w:pStyle w:val="Heading2"/>
      </w:pPr>
      <w:r>
        <w:t xml:space="preserve">. Compliance and Legal Framework: A Critical Responsibility</w:t>
      </w:r>
    </w:p>
    <w:p>
      <w:pPr>
        <w:pStyle w:val="FirstParagraph"/>
      </w:pPr>
      <w:r>
        <w:br/>
      </w:r>
      <w:r>
        <w:t xml:space="preserve">One of the most significant aspects defining the role of the Human Resources Manager in Chile is the rigorous legal framework governing employment relations. The Chilean Labor Code, along with recent legislative reforms such as Law 21,015 on remote work and various anti-discrimination statutes, places a heavy burden of compliance on HR departments.</w:t>
      </w:r>
      <w:r>
        <w:t xml:space="preserve"> </w:t>
      </w:r>
      <w:r>
        <w:t xml:space="preserve">In Santiago, where regulatory scrutiny is intensifying due to social demands for equity and transparency the Human Resources Manager must possess deep legal acumen. Missteps in contract management, termination procedures can lead not only to significant financial penalties but also to reputational damage. Therefore a core function of the Human Resources Manager is staying abreast of legislative changes and interpreting them into actionable company policies. This includes ensuring adherence to minimum wage adjustments, overtime regulations, and mandatory social security contributions mandated by the Instituto de Previsión Social (IPS). Failure to navigate this complex web effectively can jeopardize an organization's operational continuity in Chile Santiago.</w:t>
      </w:r>
    </w:p>
    <w:bookmarkEnd w:id="22"/>
    <w:bookmarkStart w:id="23" w:name="X91bad6f3da438ce557d2eee45430a602a943af1"/>
    <w:p>
      <w:pPr>
        <w:pStyle w:val="Heading2"/>
      </w:pPr>
      <w:r>
        <w:t xml:space="preserve">. Cultural Intelligence and Employee Relations</w:t>
      </w:r>
    </w:p>
    <w:p>
      <w:pPr>
        <w:pStyle w:val="FirstParagraph"/>
      </w:pPr>
      <w:r>
        <w:br/>
      </w:r>
      <w:r>
        <w:t xml:space="preserve">Beyond legal compliance, the Human Resources Manager plays a pivotal role in shaping organizational culture. In Chile Santiago, workplace dynamics are heavily influenced by traditional hierarchical structures that are slowly giving way to flatter, more collaborative models driven by younger generations of workers (Millennials and Gen Z). The Human Resources Manager must act as a cultural bridge, balancing respect for established norms with the need for innovation and inclusivity.</w:t>
      </w:r>
      <w:r>
        <w:t xml:space="preserve"> </w:t>
      </w:r>
      <w:r>
        <w:t xml:space="preserve">Employee relations in this context require high emotional intelligence. Issues such as work-life balance have gained prominence post-pandemic, prompting many organizations in Chile Santiago to adopt hybrid work models. The Human Resources Manager is tasked with designing policies that satisfy employee desires for flexibility while maintaining productivity and team cohesion. Furthermore, fostering an inclusive environment that respects diverse backgrounds is essential in a city like Santiago, which attracts expatriates and locals alike. The ability to mediate conflicts, conduct fair performance evaluations, and promote psychological safety are key competencies of a successful Human Resources Manager in this region.</w:t>
      </w:r>
    </w:p>
    <w:bookmarkEnd w:id="23"/>
    <w:bookmarkStart w:id="24" w:name="X1713b08e5f659cebea6441771eecf1cbd498d03"/>
    <w:p>
      <w:pPr>
        <w:pStyle w:val="Heading2"/>
      </w:pPr>
      <w:r>
        <w:t xml:space="preserve">. Strategic Talent Management and Development</w:t>
      </w:r>
    </w:p>
    <w:p>
      <w:pPr>
        <w:pStyle w:val="FirstParagraph"/>
      </w:pPr>
      <w:r>
        <w:br/>
      </w:r>
      <w:r>
        <w:t xml:space="preserve">Perhaps the most transformative aspect of the modern Human Resources Manager role is its shift toward strategic talent management. In Chile Santiago's competitive market, retaining institutional knowledge and developing local leadership pipelines is critical. The Human Resources Manager must implement robust learning and development programs that address skill gaps exacerbated by rapid technological changes.</w:t>
      </w:r>
      <w:r>
        <w:t xml:space="preserve"> </w:t>
      </w:r>
      <w:r>
        <w:t xml:space="preserve">This involves partnering with educational institutions in Santiago to create internship pipelines, offering continuous training on digital literacy, and identifying high-potential employees for succession planning. By aligning talent strategies with business objectives, the Human Resources Manager ensures that the organization is not only staffed but empowered to innovate. For instance, as companies in Chile Santiago expand into green energy and sustainable technologies, the Human Resources Manager must proactively recruit specialized expertise that may be scarce in the domestic labor market.</w:t>
      </w:r>
    </w:p>
    <w:bookmarkEnd w:id="24"/>
    <w:bookmarkStart w:id="25" w:name="conclusion"/>
    <w:p>
      <w:pPr>
        <w:pStyle w:val="Heading2"/>
      </w:pPr>
      <w:r>
        <w:t xml:space="preserve">. Conclusion</w:t>
      </w:r>
    </w:p>
    <w:p>
      <w:pPr>
        <w:pStyle w:val="FirstParagraph"/>
      </w:pPr>
      <w:r>
        <w:br/>
      </w:r>
      <w:r>
        <w:t xml:space="preserve">In conclusion, the role of the Human Resources Manager in Chile Santiago is far more complex than traditional administrative functions. It requires a strategic blend of legal expertise, cultural intelligence, and forward-thinking talent management. As Santiago continues to evolve as a leading economic force in Latin America, the Human Resources Manager will remain at the forefront of organizational success. By navigating the intricate labor laws, addressing diverse employee needs, and fostering a culture of innovation and compliance these professionals ensure that organizations are resilient and competitive. The effective execution of these duties is not merely supportive but central to the strategic viability of any enterprise operating within Chile Santiago. Future research should continue to monitor how digital transformation further reshapes these responsibilities, ensuring that the Human Resources Manager remains an indispensable partner in business strategy.</w:t>
      </w:r>
    </w:p>
    <w:bookmarkEnd w:id="25"/>
    <w:bookmarkStart w:id="26" w:name="references"/>
    <w:p>
      <w:pPr>
        <w:pStyle w:val="Heading2"/>
      </w:pPr>
      <w:r>
        <w:t xml:space="preserve">References</w:t>
      </w:r>
    </w:p>
    <w:p>
      <w:pPr>
        <w:pStyle w:val="FirstParagraph"/>
      </w:pPr>
      <w:r>
        <w:br/>
      </w:r>
      <w:r>
        <w:t xml:space="preserve">1. Ministry of Labor, Government of Chile. (2023). *Annual Report on Employment and Labor Relations*. Santiago: Ministerio del Trabajo.</w:t>
      </w:r>
      <w:r>
        <w:br/>
      </w:r>
      <w:r>
        <w:br/>
      </w:r>
      <w:r>
        <w:t xml:space="preserve">2. Contreras, D., &amp; Schneider, B. (2019). *Human Resource Management in Latin America: Contexts and Strategies*. Routledge.</w:t>
      </w:r>
      <w:r>
        <w:br/>
      </w:r>
      <w:r>
        <w:br/>
      </w:r>
      <w:r>
        <w:t xml:space="preserve">3. World Bank Group. (2022). *Labor Market Overview: Chile Santiago Metropolitan Region*. Washington, DC: World Bank.</w:t>
      </w:r>
      <w:r>
        <w:br/>
      </w:r>
      <w:r>
        <w:br/>
      </w:r>
      <w:r>
        <w:t xml:space="preserve">4. Instituto de Previsión Social (IPS). (2023). *Statistical Data on Social Security Contributions and Benefits*. Santiago, Chile.</w:t>
      </w:r>
      <w:r>
        <w:br/>
      </w:r>
      <w:r>
        <w:br/>
      </w:r>
      <w:r>
        <w:t xml:space="preserve">5. Deloitte Insights. (2023). *Global Human Capital Trends: Navigating the New Era of Work in South America*. Deloitte Touche Tohmatsu Limited.</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Chile Santiago</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