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May 24, 2024</w:t>
      </w:r>
      <w:r>
        <w:br/>
      </w:r>
    </w:p>
    <w:p>
      <w:pPr>
        <w:pStyle w:val="BodyText"/>
      </w:pPr>
      <w:r>
        <w:t xml:space="preserve">Degree Program:Master of Business Administration / Human Resource Management</w:t>
      </w:r>
      <w:r>
        <w:br/>
      </w:r>
    </w:p>
    <w:bookmarkStart w:id="26" w:name="X886dfcb5dbed383cb723b69267ed3b06dbec012"/>
    <w:p>
      <w:pPr>
        <w:pStyle w:val="Heading1"/>
      </w:pPr>
      <w:r>
        <w:t xml:space="preserve">The Strategic Role of the Human Resources Manager in Germany Munich</w:t>
      </w:r>
    </w:p>
    <w:p>
      <w:pPr>
        <w:pStyle w:val="FirstParagraph"/>
      </w:pPr>
      <w:r>
        <w:rPr>
          <w:bCs/>
          <w:b/>
        </w:rPr>
        <w:t xml:space="preserve">Abstract</w:t>
      </w:r>
    </w:p>
    <w:p>
      <w:pPr>
        <w:pStyle w:val="BodyText"/>
      </w:pPr>
      <w:r>
        <w:t xml:space="preserve">This term paper explores the evolving role of the Human Resources (HR) Manager within the specific economic, cultural, and legal context of Germany Munich. As one of Europe’s most dynamic innovation hubs, Munich presents unique challenges regarding talent acquisition, labor law compliance, and corporate culture integration. This document analyzes how an HR Manager in this region must balance traditional German co-determination practices with modern agile management techniques to drive organizational success.</w:t>
      </w:r>
    </w:p>
    <w:bookmarkStart w:id="20" w:name="introduction"/>
    <w:p>
      <w:pPr>
        <w:pStyle w:val="Heading2"/>
      </w:pPr>
      <w:r>
        <w:t xml:space="preserve">1. Introduction</w:t>
      </w:r>
    </w:p>
    <w:p>
      <w:pPr>
        <w:pStyle w:val="FirstParagraph"/>
      </w:pPr>
      <w:r>
        <w:t xml:space="preserve">In the contemporary globalized economy, the Human Resources Manager is no longer viewed merely as an administrative functionary but as a strategic business partner. Nowhere is this transformation more critical than in Germany Munich, a city that serves as both the financial capital of Bavaria and a premier center for technology and automotive industries. The term paper argues that the effectiveness of an organization in this specific locale is heavily dependent on the HR Manager’s ability to navigate complex statutory frameworks while fostering an inclusive, high-performance culture.</w:t>
      </w:r>
    </w:p>
    <w:p>
      <w:pPr>
        <w:pStyle w:val="BodyText"/>
      </w:pPr>
      <w:r>
        <w:t xml:space="preserve">The focus of this analysis is threefold: first, understanding the unique labor landscape in Germany Munich; second, examining legal compliance and industrial relations; and third, discussing strategic talent management in a competitive market. By addressing these areas, we highlight why the title "Human Resources Manager" carries distinct responsibilities in this region compared to other global hubs.</w:t>
      </w:r>
    </w:p>
    <w:bookmarkEnd w:id="20"/>
    <w:bookmarkStart w:id="21" w:name="the-economic-context-of-germany-munich"/>
    <w:p>
      <w:pPr>
        <w:pStyle w:val="Heading2"/>
      </w:pPr>
      <w:r>
        <w:t xml:space="preserve">2. The Economic Context of Germany Munich</w:t>
      </w:r>
    </w:p>
    <w:p>
      <w:pPr>
        <w:pStyle w:val="FirstParagraph"/>
      </w:pPr>
      <w:r>
        <w:t xml:space="preserve">Munich consistently ranks as one of the most expensive cities in Europe, yet it boasts a remarkably low unemployment rate and a high concentration of multinational corporations (MNCs), including Siemens, BMW, Allianz, and numerous start-ups in the tech sector. This dichotomy creates a unique pressure cooker for Human Resources Managers.</w:t>
      </w:r>
    </w:p>
    <w:p>
      <w:pPr>
        <w:pStyle w:val="BodyText"/>
      </w:pPr>
      <w:r>
        <w:rPr>
          <w:bCs/>
          <w:b/>
        </w:rPr>
        <w:t xml:space="preserve">2.1 The Labor Market Shortage</w:t>
      </w:r>
      <w:r>
        <w:br/>
      </w:r>
      <w:r>
        <w:t xml:space="preserve">Due to demographic shifts and strong economic growth in Germany Munich, there is a severe shortage of skilled workers (</w:t>
      </w:r>
      <w:r>
        <w:rPr>
          <w:iCs/>
          <w:i/>
        </w:rPr>
        <w:t xml:space="preserve">Fachkräftemangel</w:t>
      </w:r>
      <w:r>
        <w:t xml:space="preserve">). For the HR Manager, this means that recruitment strategies cannot rely solely on passive candidate sourcing. Proactive talent pooling, employer branding, and international recruitment become mandatory tasks rather than optional enhancements.</w:t>
      </w:r>
    </w:p>
    <w:p>
      <w:pPr>
        <w:pStyle w:val="BodyText"/>
      </w:pPr>
      <w:r>
        <w:rPr>
          <w:bCs/>
          <w:b/>
        </w:rPr>
        <w:t xml:space="preserve">2.2 Sector Diversity</w:t>
      </w:r>
      <w:r>
        <w:br/>
      </w:r>
      <w:r>
        <w:t xml:space="preserve">Unlike Berlin or Hamburg, which are heavily focused on media and tech startups respectively, the industry mix in Germany Munich requires an HR Manager with diverse expertise. One must manage unionized heavy-industry workers alongside highly specialized software engineers and creative marketing professionals. This diversity demands a flexible HR strategy that can accommodate both rigid traditional structures and flat hierarchical startup environments.</w:t>
      </w:r>
    </w:p>
    <w:bookmarkEnd w:id="21"/>
    <w:bookmarkStart w:id="22" w:name="X318ba99a51a13877ecaba1c825dd8a7079f43da"/>
    <w:p>
      <w:pPr>
        <w:pStyle w:val="Heading2"/>
      </w:pPr>
      <w:r>
        <w:t xml:space="preserve">3. Legal Frameworks and Industrial Relations in Germany</w:t>
      </w:r>
    </w:p>
    <w:p>
      <w:pPr>
        <w:pStyle w:val="FirstParagraph"/>
      </w:pPr>
      <w:r>
        <w:t xml:space="preserve">A defining characteristic of the Human Resources Manager role in Germany is the strict adherence to labor law. Unlike at-will employment systems found in some Anglo-Saxon countries, German employment protection is robust.</w:t>
      </w:r>
    </w:p>
    <w:p>
      <w:pPr>
        <w:pStyle w:val="BodyText"/>
      </w:pPr>
      <w:r>
        <w:rPr>
          <w:bCs/>
          <w:b/>
        </w:rPr>
        <w:t xml:space="preserve">3.1 Co-Determination (</w:t>
      </w:r>
      <w:r>
        <w:rPr>
          <w:iCs/>
          <w:i/>
          <w:bCs/>
          <w:b/>
        </w:rPr>
        <w:t xml:space="preserve">Mitbestimmung</w:t>
      </w:r>
      <w:r>
        <w:rPr>
          <w:bCs/>
          <w:b/>
        </w:rPr>
        <w:t xml:space="preserve">)</w:t>
      </w:r>
      <w:r>
        <w:br/>
      </w:r>
      <w:r>
        <w:t xml:space="preserve">In companies with more than 500 employees operating in Germany Munich, the Works Council (</w:t>
      </w:r>
      <w:r>
        <w:rPr>
          <w:iCs/>
          <w:i/>
        </w:rPr>
        <w:t xml:space="preserve">Betriebsrat</w:t>
      </w:r>
      <w:r>
        <w:t xml:space="preserve">) plays a significant role. The HR Manager must engage in constant dialogue with works council representatives regarding hiring, firing, restructuring, and performance management. Failure to involve the</w:t>
      </w:r>
      <w:r>
        <w:t xml:space="preserve"> </w:t>
      </w:r>
      <w:r>
        <w:rPr>
          <w:iCs/>
          <w:i/>
        </w:rPr>
        <w:t xml:space="preserve">Betriebsrat</w:t>
      </w:r>
      <w:r>
        <w:t xml:space="preserve"> </w:t>
      </w:r>
      <w:r>
        <w:t xml:space="preserve">can lead to legal injunctions and operational paralysis. Therefore, emotional intelligence and negotiation skills are as crucial for the HR Manager as legal knowledge.</w:t>
      </w:r>
    </w:p>
    <w:p>
      <w:pPr>
        <w:pStyle w:val="BodyText"/>
      </w:pPr>
      <w:r>
        <w:rPr>
          <w:bCs/>
          <w:b/>
        </w:rPr>
        <w:t xml:space="preserve">3.2 Data Privacy (GDPR)</w:t>
      </w:r>
      <w:r>
        <w:br/>
      </w:r>
      <w:r>
        <w:t xml:space="preserve">Germany has some of the strictest data privacy laws in the world, often exceeding even European Union General Data Protection Regulation (GDPR) standards. The HR Manager is responsible for ensuring that employee data—particularly health records and performance evaluations—is handled with extreme caution. In Germany Munich, where regulatory oversight is particularly vigilant, non-compliance can result in severe fines and reputational damage.</w:t>
      </w:r>
    </w:p>
    <w:bookmarkEnd w:id="22"/>
    <w:bookmarkStart w:id="23" w:name="Xc477f997cac8452e0e2cbb76109879c94aac1a5"/>
    <w:p>
      <w:pPr>
        <w:pStyle w:val="Heading2"/>
      </w:pPr>
      <w:r>
        <w:t xml:space="preserve">4. Strategic Talent Acquisition and Retention</w:t>
      </w:r>
    </w:p>
    <w:p>
      <w:pPr>
        <w:pStyle w:val="FirstParagraph"/>
      </w:pPr>
      <w:r>
        <w:t xml:space="preserve">Given the high cost of living in Germany Munich, compensation packages must be competitive but also holistic. The HR Manager plays a pivotal role in designing benefits that appeal to both local Bavarians and international expatriates.</w:t>
      </w:r>
    </w:p>
    <w:p>
      <w:pPr>
        <w:pStyle w:val="BodyText"/>
      </w:pPr>
      <w:r>
        <w:rPr>
          <w:bCs/>
          <w:b/>
        </w:rPr>
        <w:t xml:space="preserve">4.1 Cultural Integration</w:t>
      </w:r>
      <w:r>
        <w:br/>
      </w:r>
      <w:r>
        <w:t xml:space="preserve">Munich has a distinct local culture characterized by tradition, directness, and high expectations for punctuality and precision. For an HR Manager managing diverse teams, bridging the gap between traditional German business etiquette and international multicultural perspectives is essential. This involves implementing cross-cultural training programs that help expatriates understand local norms while helping local employees appreciate diverse working styles.</w:t>
      </w:r>
    </w:p>
    <w:p>
      <w:pPr>
        <w:pStyle w:val="BodyText"/>
      </w:pPr>
      <w:r>
        <w:rPr>
          <w:bCs/>
          <w:b/>
        </w:rPr>
        <w:t xml:space="preserve">4.2 Work-Life Balance</w:t>
      </w:r>
      <w:r>
        <w:br/>
      </w:r>
      <w:r>
        <w:t xml:space="preserve">The concept of "Vereinbarkeit von Familie und Beruf" (balancing family and career) is deeply embedded in German corporate policy. In Germany Munich, HR Managers are expected to facilitate flexible working arrangements, parental leave support, and childcare solutions. Offering robust work-life balance policies is not just a legal expectation but a primary retention tool in the highly competitive Munich market.</w:t>
      </w:r>
    </w:p>
    <w:bookmarkEnd w:id="23"/>
    <w:bookmarkStart w:id="24" w:name="Xbd7d38496c1d4733b77e980ba96518bb6d92a0b"/>
    <w:p>
      <w:pPr>
        <w:pStyle w:val="Heading2"/>
      </w:pPr>
      <w:r>
        <w:t xml:space="preserve">5. The Shift from Administrative to Strategic Partner</w:t>
      </w:r>
    </w:p>
    <w:p>
      <w:pPr>
        <w:pStyle w:val="FirstParagraph"/>
      </w:pPr>
      <w:r>
        <w:t xml:space="preserve">The modern Human Resources Manager in Germany Munich is increasingly measured by key performance indicators (KPIs) related to business impact rather than administrative efficiency. This shift requires HR professionals to demonstrate how people strategies directly contribute to the bottom line.</w:t>
      </w:r>
    </w:p>
    <w:p>
      <w:pPr>
        <w:pStyle w:val="BodyText"/>
      </w:pPr>
      <w:r>
        <w:rPr>
          <w:bCs/>
          <w:b/>
        </w:rPr>
        <w:t xml:space="preserve">5.1 Change Management</w:t>
      </w:r>
      <w:r>
        <w:br/>
      </w:r>
      <w:r>
        <w:t xml:space="preserve">As industries in Bavaria undergo digital transformation, the HR Manager must lead change management initiatives. This involves upskilling existing workforces and managing resistance to change among older demographics who may be entrenched in traditional methods. The HR Manager acts as the cultural architect, ensuring that organizational changes are implemented smoothly without violating social partnership principles.</w:t>
      </w:r>
    </w:p>
    <w:p>
      <w:pPr>
        <w:pStyle w:val="BodyText"/>
      </w:pPr>
      <w:r>
        <w:rPr>
          <w:bCs/>
          <w:b/>
        </w:rPr>
        <w:t xml:space="preserve">5.2 Diversity and Inclusion (D&amp;I)</w:t>
      </w:r>
      <w:r>
        <w:br/>
      </w:r>
      <w:r>
        <w:t xml:space="preserve">While historically less emphasized than in the US or UK, D&amp;I is gaining traction in Germany Munich. HR Managers are tasked with creating inclusive environments that leverage diversity for innovation. This includes implementing blind recruitment processes, promoting women into leadership roles (</w:t>
      </w:r>
      <w:r>
        <w:rPr>
          <w:iCs/>
          <w:i/>
        </w:rPr>
        <w:t xml:space="preserve">Vorstände</w:t>
      </w:r>
      <w:r>
        <w:t xml:space="preserve">), and supporting employees from diverse ethnic backgrounds within a culturally homogeneous city.</w:t>
      </w:r>
    </w:p>
    <w:bookmarkEnd w:id="24"/>
    <w:bookmarkStart w:id="25" w:name="conclusion"/>
    <w:p>
      <w:pPr>
        <w:pStyle w:val="Heading2"/>
      </w:pPr>
      <w:r>
        <w:t xml:space="preserve">6. Conclusion</w:t>
      </w:r>
    </w:p>
    <w:p>
      <w:pPr>
        <w:pStyle w:val="FirstParagraph"/>
      </w:pPr>
      <w:r>
        <w:t xml:space="preserve">In conclusion, the role of the Human Resources Manager in Germany Munich is complex, multifaceted, and strategically vital. It requires a unique blend of legal expertise, cultural intelligence, and business acumen. The HR Manager must navigate the stringent labor laws of Germany while addressing the acute talent shortages in Munich’s booming economy.</w:t>
      </w:r>
    </w:p>
    <w:p>
      <w:pPr>
        <w:pStyle w:val="BodyText"/>
      </w:pPr>
      <w:r>
        <w:t xml:space="preserve">To succeed in this environment, one cannot simply view HR as a support function. Instead, it must be recognized as a core strategic driver that influences organizational resilience and innovation. For organizations operating in Germany Munich, investing in a competent Human Resources Manager who understands the nuances of local laws and cultural expectations is not optional—it is essential for sustainable growth.</w:t>
      </w:r>
    </w:p>
    <w:p>
      <w:pPr>
        <w:pStyle w:val="BodyText"/>
      </w:pPr>
      <w:r>
        <w:t xml:space="preserve">Future research should focus on the long-term impact of remote work policies on the tight-knit community structures typical of Bavarian companies, and how HR Managers will adapt to this shifting landscape in the coming decade.</w:t>
      </w:r>
    </w:p>
    <w:p>
      <w:pPr>
        <w:pStyle w:val="BodyText"/>
      </w:pPr>
      <w:r>
        <w:rPr>
          <w:bCs/>
          <w:b/>
        </w:rPr>
        <w:t xml:space="preserve">Bibliography</w:t>
      </w:r>
      <w:r>
        <w:br/>
      </w:r>
      <w:r>
        <w:t xml:space="preserve">1. German Federal Ministry of Labour and Social Affairs. (2023). *Labor Law Regulations for Employers*.</w:t>
      </w:r>
      <w:r>
        <w:br/>
      </w:r>
      <w:r>
        <w:t xml:space="preserve">2. Munich Chamber of Industry and Commerce (IHK). (2024). *Annual Report on Skilled Worker Shortages in Bavaria*.</w:t>
      </w:r>
      <w:r>
        <w:br/>
      </w:r>
      <w:r>
        <w:t xml:space="preserve">3. European Commission. (2018). *General Data Protection Regulation (GDPR)*.</w:t>
      </w:r>
      <w:r>
        <w:br/>
      </w:r>
      <w:r>
        <w:t xml:space="preserve">4. Müller, J., &amp; Schmidt, H. (2021). "Co-Determination and HR Strategy in German Multinationals." *Journal of European Industrial Relations*, 45(3), 112-130.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Germany Munich</dc:title>
  <dc:creator/>
  <dc:language>en</dc:language>
  <cp:keywords/>
  <dcterms:created xsi:type="dcterms:W3CDTF">2026-07-29T09:26:56Z</dcterms:created>
  <dcterms:modified xsi:type="dcterms:W3CDTF">2026-07-29T09:26:56Z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