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Naples:</w:t>
      </w:r>
      <w:r>
        <w:t xml:space="preserve"> </w:t>
      </w:r>
      <w:r>
        <w:t xml:space="preserve">Navigating</w:t>
      </w:r>
      <w:r>
        <w:t xml:space="preserve"> </w:t>
      </w:r>
      <w:r>
        <w:t xml:space="preserve">Cultural</w:t>
      </w:r>
      <w:r>
        <w:t xml:space="preserve"> </w:t>
      </w:r>
      <w:r>
        <w:t xml:space="preserve">and</w:t>
      </w:r>
      <w:r>
        <w:t xml:space="preserve"> </w:t>
      </w:r>
      <w:r>
        <w:t xml:space="preserve">Legal</w:t>
      </w:r>
      <w:r>
        <w:t xml:space="preserve"> </w:t>
      </w:r>
      <w:r>
        <w:t xml:space="preserve">Complexities</w:t>
      </w:r>
    </w:p>
    <w:bookmarkStart w:id="27" w:name="Xf97b1de416af2ae45429c6a8daa06524f076e20"/>
    <w:p>
      <w:pPr>
        <w:pStyle w:val="Heading1"/>
      </w:pPr>
      <w:r>
        <w:t xml:space="preserve">The Strategic Role of the Human Resources Manager in Italy Naples: Navigating Cultural and Legal Complexities</w:t>
      </w:r>
    </w:p>
    <w:p>
      <w:pPr>
        <w:pStyle w:val="FirstParagraph"/>
      </w:pPr>
      <w:r>
        <w:rPr>
          <w:bCs/>
          <w:b/>
        </w:rPr>
        <w:t xml:space="preserve">Date:</w:t>
      </w:r>
      <w:r>
        <w:t xml:space="preserve"> </w:t>
      </w:r>
      <w:r>
        <w:t xml:space="preserve">October 26, 2023</w:t>
      </w:r>
      <w:r>
        <w:br/>
      </w:r>
    </w:p>
    <w:p>
      <w:pPr>
        <w:pStyle w:val="BodyText"/>
      </w:pPr>
      <w:r>
        <w:rPr>
          <w:iCs/>
          <w:i/>
        </w:rPr>
        <w:t xml:space="preserve">[Student Name/Researcher]</w:t>
      </w:r>
      <w:r>
        <w:br/>
      </w:r>
    </w:p>
    <w:p>
      <w:pPr>
        <w:pStyle w:val="BodyText"/>
      </w:pPr>
      <w:r>
        <w:rPr>
          <w:bCs/>
          <w:b/>
        </w:rPr>
        <w:t xml:space="preserve">Abstract:</w:t>
      </w:r>
      <w:r>
        <w:t xml:space="preserve">This term paper explores the multifaceted responsibilities and strategic importance of the Human Resources Manager within the specific socio-economic context of Italy, with a particular focus on Naples. By analyzing local labor laws, cultural nuances, and economic challenges unique to Southern Italy, this document highlights how HR professionals in this region must balance statutory compliance with human-centric management practices to foster organizational success.</w:t>
      </w:r>
    </w:p>
    <w:bookmarkStart w:id="20" w:name="introduction"/>
    <w:p>
      <w:pPr>
        <w:pStyle w:val="Heading2"/>
      </w:pPr>
      <w:r>
        <w:t xml:space="preserve">1. Introduction</w:t>
      </w:r>
    </w:p>
    <w:p>
      <w:pPr>
        <w:pStyle w:val="FirstParagraph"/>
      </w:pPr>
      <w:r>
        <w:t xml:space="preserve">In the modern globalized economy, the role of Human Resources has transcended traditional administrative duties to become a strategic partner in business development. However, the effectiveness of this role is heavily dependent on regional contexts. This term paper specifically addresses the position of the</w:t>
      </w:r>
      <w:r>
        <w:t xml:space="preserve"> </w:t>
      </w:r>
      <w:r>
        <w:rPr>
          <w:bCs/>
          <w:b/>
        </w:rPr>
        <w:t xml:space="preserve">Human Resources Manager</w:t>
      </w:r>
      <w:r>
        <w:t xml:space="preserve"> </w:t>
      </w:r>
      <w:r>
        <w:t xml:space="preserve">operating within</w:t>
      </w:r>
      <w:r>
        <w:t xml:space="preserve"> </w:t>
      </w:r>
      <w:r>
        <w:rPr>
          <w:bCs/>
          <w:b/>
        </w:rPr>
        <w:t xml:space="preserve">Italy Naples</w:t>
      </w:r>
      <w:r>
        <w:t xml:space="preserve">. The city of Naples, as the capital of Campania and a major hub in Southern Italy, presents a unique landscape characterized by a blend of ancient traditions, complex legal frameworks, and dynamic economic shifts. Understanding the interplay between national Italian labor laws and local Neapolitan culture is essential for any HR professional aiming to optimize workforce performance and retention.</w:t>
      </w:r>
    </w:p>
    <w:bookmarkEnd w:id="20"/>
    <w:bookmarkStart w:id="21" w:name="X34078800bb1e030ebe676fbbaf7c11a614e05fb"/>
    <w:p>
      <w:pPr>
        <w:pStyle w:val="Heading2"/>
      </w:pPr>
      <w:r>
        <w:t xml:space="preserve">2. The Legal Framework: Navigating Italian Labor Law</w:t>
      </w:r>
    </w:p>
    <w:p>
      <w:pPr>
        <w:pStyle w:val="FirstParagraph"/>
      </w:pPr>
      <w:r>
        <w:t xml:space="preserve">The foundation of any Human Resources strategy in Italy is the stringent legal framework governing employment. For the</w:t>
      </w:r>
      <w:r>
        <w:t xml:space="preserve"> </w:t>
      </w:r>
      <w:r>
        <w:rPr>
          <w:bCs/>
          <w:b/>
        </w:rPr>
        <w:t xml:space="preserve">Human Resources Manager</w:t>
      </w:r>
      <w:r>
        <w:t xml:space="preserve">, compliance is not merely a suggestion but a critical operational requirement. Italy’s labor market is regulated by the</w:t>
      </w:r>
      <w:r>
        <w:t xml:space="preserve"> </w:t>
      </w:r>
      <w:r>
        <w:rPr>
          <w:iCs/>
          <w:i/>
        </w:rPr>
        <w:t xml:space="preserve">Statuto dei Lavoratori</w:t>
      </w:r>
      <w:r>
        <w:t xml:space="preserve"> </w:t>
      </w:r>
      <w:r>
        <w:t xml:space="preserve">(Workers' Statute) and various collective national labor agreements known as Contratti Collettivi Nazionali di Lavoro (CCNL). These agreements dictate wages, working hours, leave entitlements, and dismissal procedures.</w:t>
      </w:r>
    </w:p>
    <w:p>
      <w:pPr>
        <w:pStyle w:val="BodyText"/>
      </w:pPr>
      <w:r>
        <w:t xml:space="preserve">In</w:t>
      </w:r>
      <w:r>
        <w:t xml:space="preserve"> </w:t>
      </w:r>
      <w:r>
        <w:rPr>
          <w:bCs/>
          <w:b/>
        </w:rPr>
        <w:t xml:space="preserve">Italy Naples</w:t>
      </w:r>
      <w:r>
        <w:t xml:space="preserve">, the HR manager must possess a deep understanding of these national standards while also being aware of regional variations in implementation. For instance, the calculation of severance pay (TFR), management of overtime, and adherence to health and safety regulations (D.Lgs. 81/2008) require meticulous attention to detail. A failure in compliance can lead to significant legal repercussions for the organization, making the HR Manager’s role as a legal guardian paramount.</w:t>
      </w:r>
    </w:p>
    <w:bookmarkEnd w:id="21"/>
    <w:bookmarkStart w:id="22" w:name="cultural-nuances-and-management-styles"/>
    <w:p>
      <w:pPr>
        <w:pStyle w:val="Heading2"/>
      </w:pPr>
      <w:r>
        <w:t xml:space="preserve">3. Cultural Nuances and Management Styles</w:t>
      </w:r>
    </w:p>
    <w:p>
      <w:pPr>
        <w:pStyle w:val="FirstParagraph"/>
      </w:pPr>
      <w:r>
        <w:t xml:space="preserve">Beyond the letter of the law, culture dictates practice. The concept of</w:t>
      </w:r>
      <w:r>
        <w:t xml:space="preserve"> </w:t>
      </w:r>
      <w:r>
        <w:rPr>
          <w:iCs/>
          <w:i/>
        </w:rPr>
        <w:t xml:space="preserve">"Campanilismo"</w:t>
      </w:r>
      <w:r>
        <w:t xml:space="preserve">, or local pride, is strong in Naples. This cultural trait influences workplace dynamics significantly. Relationships in Neapolitan workplaces are often built on personal trust and social connections rather than purely transactional professional interactions. The</w:t>
      </w:r>
      <w:r>
        <w:t xml:space="preserve"> </w:t>
      </w:r>
      <w:r>
        <w:rPr>
          <w:bCs/>
          <w:b/>
        </w:rPr>
        <w:t xml:space="preserve">Human Resources Manager</w:t>
      </w:r>
      <w:r>
        <w:t xml:space="preserve"> </w:t>
      </w:r>
      <w:r>
        <w:t xml:space="preserve">must navigate this "relational economy" with sensitivity.</w:t>
      </w:r>
    </w:p>
    <w:p>
      <w:pPr>
        <w:pStyle w:val="BodyText"/>
      </w:pPr>
      <w:r>
        <w:t xml:space="preserve">In many Northern Italian or international contexts, management may be more direct and task-oriented. In contrast, in</w:t>
      </w:r>
      <w:r>
        <w:t xml:space="preserve"> </w:t>
      </w:r>
      <w:r>
        <w:rPr>
          <w:bCs/>
          <w:b/>
        </w:rPr>
        <w:t xml:space="preserve">Italy Naples</w:t>
      </w:r>
      <w:r>
        <w:t xml:space="preserve">, a hierarchical yet warm approach is often preferred. The HR Manager acts as a mediator between corporate policy and local employee expectations. Building rapport, understanding the importance of family life in Neapolitan culture, and recognizing the value of informal communication channels are skills that distinguish effective HR leaders in this region from those who rely solely on standard corporate playbooks.</w:t>
      </w:r>
    </w:p>
    <w:bookmarkEnd w:id="22"/>
    <w:bookmarkStart w:id="23" w:name="Xf8124693d8ef288dca8eac80b8f9176626c6125"/>
    <w:p>
      <w:pPr>
        <w:pStyle w:val="Heading2"/>
      </w:pPr>
      <w:r>
        <w:t xml:space="preserve">4. Economic Context and Talent Acquisition Challenges</w:t>
      </w:r>
    </w:p>
    <w:p>
      <w:pPr>
        <w:pStyle w:val="FirstParagraph"/>
      </w:pPr>
      <w:r>
        <w:t xml:space="preserve">The economic landscape of Southern Italy, including Naples, differs markedly from the industrialized North. High youth unemployment coexists with a shortage of specialized skills in certain sectors such as tourism, maritime services, and emerging tech industries supported by recent European Union recovery funds. The</w:t>
      </w:r>
      <w:r>
        <w:t xml:space="preserve"> </w:t>
      </w:r>
      <w:r>
        <w:rPr>
          <w:bCs/>
          <w:b/>
        </w:rPr>
        <w:t xml:space="preserve">Human Resources Manager</w:t>
      </w:r>
      <w:r>
        <w:t xml:space="preserve"> </w:t>
      </w:r>
      <w:r>
        <w:t xml:space="preserve">in this environment faces a dual challenge: retaining local talent who might migrate to Northern Italy or abroad for better opportunities, and attracting external experts willing to relocate.</w:t>
      </w:r>
    </w:p>
    <w:p>
      <w:pPr>
        <w:pStyle w:val="BodyText"/>
      </w:pPr>
      <w:r>
        <w:t xml:space="preserve">To address these challenges, HR strategies in Naples must be innovative. This includes developing robust training programs that upskill the local workforce, leveraging partnerships with universities like the University of Naples Federico II, and creating employer brands that highlight the unique quality of life in</w:t>
      </w:r>
      <w:r>
        <w:t xml:space="preserve"> </w:t>
      </w:r>
      <w:r>
        <w:rPr>
          <w:bCs/>
          <w:b/>
        </w:rPr>
        <w:t xml:space="preserve">Italy Naples</w:t>
      </w:r>
      <w:r>
        <w:t xml:space="preserve">. The HR Manager must sell not just a job, but a lifestyle benefit package that counters economic disparities.</w:t>
      </w:r>
    </w:p>
    <w:bookmarkEnd w:id="23"/>
    <w:bookmarkStart w:id="24" w:name="Xb4f4d1cc87e6118a8ecaf8136b1e1751ca40480"/>
    <w:p>
      <w:pPr>
        <w:pStyle w:val="Heading2"/>
      </w:pPr>
      <w:r>
        <w:t xml:space="preserve">5. Strategic Contribution to Organizational Performance</w:t>
      </w:r>
    </w:p>
    <w:p>
      <w:pPr>
        <w:pStyle w:val="FirstParagraph"/>
      </w:pPr>
      <w:r>
        <w:t xml:space="preserve">The modern definition of the Human Resources role is strategic. In the context of</w:t>
      </w:r>
      <w:r>
        <w:t xml:space="preserve"> </w:t>
      </w:r>
      <w:r>
        <w:rPr>
          <w:bCs/>
          <w:b/>
        </w:rPr>
        <w:t xml:space="preserve">Italy Naples</w:t>
      </w:r>
      <w:r>
        <w:t xml:space="preserve">, this involves aligning human capital with broader business goals while mitigating regional risks. This includes diversity and inclusion initiatives, mental health support programs, and flexible working arrangements that respect local cultural norms.</w:t>
      </w:r>
    </w:p>
    <w:p>
      <w:pPr>
        <w:pStyle w:val="BodyText"/>
      </w:pPr>
      <w:r>
        <w:t xml:space="preserve">Furthermore, as multinational corporations expand their footprint in Southern Italy to capitalize on lower operational costs and government incentives (such as those provided by the "Decreto Crescita"), the demand for sophisticated HR management is rising. The</w:t>
      </w:r>
      <w:r>
        <w:t xml:space="preserve"> </w:t>
      </w:r>
      <w:r>
        <w:rPr>
          <w:bCs/>
          <w:b/>
        </w:rPr>
        <w:t xml:space="preserve">Human Resources Manager</w:t>
      </w:r>
      <w:r>
        <w:t xml:space="preserve"> </w:t>
      </w:r>
      <w:r>
        <w:t xml:space="preserve">is no longer just an administrator of payroll but a change agent who facilitates cultural integration between international headquarters and local Neapolitan teams.</w:t>
      </w:r>
    </w:p>
    <w:bookmarkEnd w:id="24"/>
    <w:bookmarkStart w:id="25" w:name="conclusion"/>
    <w:p>
      <w:pPr>
        <w:pStyle w:val="Heading2"/>
      </w:pPr>
      <w:r>
        <w:t xml:space="preserve">6. Conclusion</w:t>
      </w:r>
    </w:p>
    <w:p>
      <w:pPr>
        <w:pStyle w:val="FirstParagraph"/>
      </w:pPr>
      <w:r>
        <w:t xml:space="preserve">In conclusion, the position of the Human Resources Manager in</w:t>
      </w:r>
      <w:r>
        <w:t xml:space="preserve"> </w:t>
      </w:r>
      <w:r>
        <w:rPr>
          <w:bCs/>
          <w:b/>
        </w:rPr>
        <w:t xml:space="preserve">Italy Naples</w:t>
      </w:r>
      <w:r>
        <w:t xml:space="preserve"> </w:t>
      </w:r>
      <w:r>
        <w:t xml:space="preserve">is complex and pivotal. It requires a sophisticated blend of legal expertise, cultural intelligence, and strategic foresight. The HR professional must navigate the rigorous demands of Italian labor law while respecting and leveraging the unique social fabric of Neapolitan culture. Success in this role depends on the ability to bridge the gap between formal regulations and informal human dynamics.</w:t>
      </w:r>
    </w:p>
    <w:p>
      <w:pPr>
        <w:pStyle w:val="BodyText"/>
      </w:pPr>
      <w:r>
        <w:t xml:space="preserve">As businesses continue to evolve in Southern Europe, recognizing that a one-size-fits-all HR approach fails in diverse regional contexts is crucial. For companies operating in or expanding into</w:t>
      </w:r>
      <w:r>
        <w:t xml:space="preserve"> </w:t>
      </w:r>
      <w:r>
        <w:rPr>
          <w:bCs/>
          <w:b/>
        </w:rPr>
        <w:t xml:space="preserve">Italy Naples</w:t>
      </w:r>
      <w:r>
        <w:t xml:space="preserve">, investing in a highly competent and culturally attuned Human Resources Manager is not just an administrative necessity but a strategic imperative for sustainable growth and organizational harmony.</w:t>
      </w:r>
    </w:p>
    <w:bookmarkEnd w:id="25"/>
    <w:bookmarkStart w:id="26" w:name="references-illustrative"/>
    <w:p>
      <w:pPr>
        <w:pStyle w:val="Heading2"/>
      </w:pPr>
      <w:r>
        <w:t xml:space="preserve">7. References (Illustrative)</w:t>
      </w:r>
    </w:p>
    <w:p>
      <w:pPr>
        <w:numPr>
          <w:ilvl w:val="0"/>
          <w:numId w:val="1001"/>
        </w:numPr>
        <w:pStyle w:val="Compact"/>
      </w:pPr>
      <w:r>
        <w:t xml:space="preserve">Governo Italiano. "Statuto dei Lavoratori." Legislative Decree 300/1970.</w:t>
      </w:r>
    </w:p>
    <w:p>
      <w:pPr>
        <w:numPr>
          <w:ilvl w:val="0"/>
          <w:numId w:val="1001"/>
        </w:numPr>
        <w:pStyle w:val="Compact"/>
      </w:pPr>
      <w:r>
        <w:t xml:space="preserve">ISTAT (Italian National Institute of Statistics). "Labor Market Trends in Southern Italy, 2022."</w:t>
      </w:r>
    </w:p>
    <w:p>
      <w:pPr>
        <w:numPr>
          <w:ilvl w:val="0"/>
          <w:numId w:val="1001"/>
        </w:numPr>
        <w:pStyle w:val="Compact"/>
      </w:pPr>
      <w:r>
        <w:t xml:space="preserve">Mussoni, S. (2018). "Cultural Dimensions in Italian Management: The Neapolitan Perspective." Journal of European Business Studies.</w:t>
      </w:r>
    </w:p>
    <w:p>
      <w:pPr>
        <w:numPr>
          <w:ilvl w:val="0"/>
          <w:numId w:val="1001"/>
        </w:numPr>
        <w:pStyle w:val="Compact"/>
      </w:pPr>
      <w:r>
        <w:t xml:space="preserve">National Collective Labor Agreements (CCNL) applicable to the specific industry sectors in Campania.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Italy Naples: Navigating Cultural and Legal Complexities</dc:title>
  <dc:creator/>
  <dc:language>en</dc:language>
  <cp:keywords/>
  <dcterms:created xsi:type="dcterms:W3CDTF">2026-07-29T11:40:47Z</dcterms:created>
  <dcterms:modified xsi:type="dcterms:W3CDTF">2026-07-29T11:40:47Z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