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97ec10470be0b569e20dfd82e9c4f1ae95416c5"/>
    <w:p>
      <w:pPr>
        <w:pStyle w:val="Heading2"/>
      </w:pPr>
      <w:r>
        <w:t xml:space="preserve">Term Paper: The Strategic Role of the Human Resources Manager in New Zealand Auckland</w:t>
      </w:r>
    </w:p>
    <w:bookmarkEnd w:id="20"/>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Human Resource Management &amp; Regional Business Strategy</w:t>
      </w:r>
    </w:p>
    <w:p>
      <w:pPr>
        <w:pStyle w:val="BodyText"/>
      </w:pPr>
      <w:r>
        <w:rPr>
          <w:bCs/>
          <w:b/>
        </w:rPr>
        <w:t xml:space="preserve">Location Focus:</w:t>
      </w:r>
    </w:p>
    <w:bookmarkStart w:id="28" w:name="X8500393e8713e7fa918a504cb190b5ab8adc581"/>
    <w:p>
      <w:pPr>
        <w:pStyle w:val="Heading1"/>
      </w:pPr>
      <w:r>
        <w:t xml:space="preserve">The Strategic Role of the Human Resources Manager in New Zealand Auckland: Navigating Diversity, Compliance, and Cultural Integration</w:t>
      </w:r>
    </w:p>
    <w:p>
      <w:pPr>
        <w:pStyle w:val="FirstParagraph"/>
      </w:pPr>
      <w:r>
        <w:br/>
      </w:r>
    </w:p>
    <w:p>
      <w:pPr>
        <w:pStyle w:val="BodyText"/>
      </w:pPr>
      <w:r>
        <w:t xml:space="preserve">This term paper explores the critical responsibilities and strategic imperatives facing a Human Resources Manager operating within the dynamic economic landscape of Auckland, New Zealand. As the primary business hub of the nation’s largest city, Auckland presents unique challenges and opportunities for HR professionals.</w:t>
      </w:r>
    </w:p>
    <w:p>
      <w:pPr>
        <w:pStyle w:val="BodyText"/>
      </w:pPr>
      <w:r>
        <w:br/>
      </w:r>
    </w:p>
    <w:p>
      <w:pPr>
        <w:pStyle w:val="BodyText"/>
      </w:pPr>
      <w:r>
        <w:t xml:space="preserve">The role of a</w:t>
      </w:r>
      <w:r>
        <w:t xml:space="preserve"> </w:t>
      </w:r>
      <w:r>
        <w:rPr>
          <w:bCs/>
          <w:b/>
        </w:rPr>
        <w:t xml:space="preserve">Human Resources Manager</w:t>
      </w:r>
      <w:r>
        <w:t xml:space="preserve"> </w:t>
      </w:r>
      <w:r>
        <w:t xml:space="preserve">has evolved significantly from administrative oversight to strategic partnership. This evolution is particularly pronounced in</w:t>
      </w:r>
      <w:r>
        <w:t xml:space="preserve"> </w:t>
      </w:r>
      <w:r>
        <w:rPr>
          <w:bCs/>
          <w:b/>
        </w:rPr>
        <w:t xml:space="preserve">New Zealand Auckland</w:t>
      </w:r>
      <w:r>
        <w:t xml:space="preserve">, where rapid urbanization, demographic shifts, and distinct legislative frameworks require a nuanced approach to talent management. This document delineates the core functions, legal obligations, and strategic initiatives that define HR leadership in this specific geographic context.</w:t>
      </w:r>
    </w:p>
    <w:p>
      <w:pPr>
        <w:pStyle w:val="BodyText"/>
      </w:pPr>
      <w:r>
        <w:br/>
      </w:r>
    </w:p>
    <w:bookmarkStart w:id="21" w:name="X0be3656ba281ea099bbcc65cb873bc9aeb767c6"/>
    <w:p>
      <w:pPr>
        <w:pStyle w:val="Heading2"/>
      </w:pPr>
      <w:r>
        <w:t xml:space="preserve">1. Introduction: The Auckland Business Context</w:t>
      </w:r>
    </w:p>
    <w:p>
      <w:pPr>
        <w:pStyle w:val="FirstParagraph"/>
      </w:pPr>
      <w:r>
        <w:br/>
      </w:r>
    </w:p>
    <w:p>
      <w:pPr>
        <w:pStyle w:val="BodyText"/>
      </w:pPr>
      <w:r>
        <w:t xml:space="preserve">Auckland serves as the economic engine of New Zealand, contributing a significant proportion to the national GDP. For any organization headquartered or operating in</w:t>
      </w:r>
      <w:r>
        <w:t xml:space="preserve"> </w:t>
      </w:r>
      <w:r>
        <w:rPr>
          <w:bCs/>
          <w:b/>
        </w:rPr>
        <w:t xml:space="preserve">New Zealand Auckland</w:t>
      </w:r>
      <w:r>
        <w:t xml:space="preserve">, understanding the local labor market is paramount. The city is characterized by a high influx of skilled migrants, a vibrant tech sector, and strong ties to the Asia-Pacific region. Consequently, a</w:t>
      </w:r>
      <w:r>
        <w:t xml:space="preserve"> </w:t>
      </w:r>
      <w:r>
        <w:rPr>
          <w:bCs/>
          <w:b/>
        </w:rPr>
        <w:t xml:space="preserve">Human Resources Manager</w:t>
      </w:r>
      <w:r>
        <w:t xml:space="preserve"> </w:t>
      </w:r>
      <w:r>
        <w:t xml:space="preserve">in this environment must possess not only traditional HR competencies but also cross-cultural communication skills and an acute awareness of regional economic trends.</w:t>
      </w:r>
    </w:p>
    <w:p>
      <w:pPr>
        <w:pStyle w:val="BodyText"/>
      </w:pPr>
      <w:r>
        <w:br/>
      </w:r>
    </w:p>
    <w:p>
      <w:pPr>
        <w:pStyle w:val="BodyText"/>
      </w:pPr>
      <w:r>
        <w:t xml:space="preserve">The competitive nature of the Auckland market means that talent acquisition is often a battle for top-tier professionals. Whether recruiting for finance in the Central Business District (CBD) or technology firms in South Auckland, the</w:t>
      </w:r>
      <w:r>
        <w:t xml:space="preserve"> </w:t>
      </w:r>
      <w:r>
        <w:rPr>
          <w:bCs/>
          <w:b/>
        </w:rPr>
        <w:t xml:space="preserve">Human Resources Manager</w:t>
      </w:r>
      <w:r>
        <w:t xml:space="preserve"> </w:t>
      </w:r>
      <w:r>
        <w:t xml:space="preserve">must craft employer value propositions that resonate with both local Kiwi talent and international expatriates.</w:t>
      </w:r>
    </w:p>
    <w:p>
      <w:pPr>
        <w:pStyle w:val="BodyText"/>
      </w:pPr>
      <w:r>
        <w:br/>
      </w:r>
    </w:p>
    <w:bookmarkEnd w:id="21"/>
    <w:bookmarkStart w:id="22" w:name="X352b5727380caa2fc540acbf0d6d416b1f3d195"/>
    <w:p>
      <w:pPr>
        <w:pStyle w:val="Heading2"/>
      </w:pPr>
      <w:r>
        <w:t xml:space="preserve">2. Legislative Compliance and Employment Law</w:t>
      </w:r>
    </w:p>
    <w:p>
      <w:pPr>
        <w:pStyle w:val="FirstParagraph"/>
      </w:pPr>
      <w:r>
        <w:br/>
      </w:r>
    </w:p>
    <w:p>
      <w:pPr>
        <w:pStyle w:val="BodyText"/>
      </w:pPr>
      <w:r>
        <w:t xml:space="preserve">A foundational responsibility of any HR professional is ensuring compliance with employment law. In</w:t>
      </w:r>
      <w:r>
        <w:t xml:space="preserve"> </w:t>
      </w:r>
      <w:r>
        <w:rPr>
          <w:bCs/>
          <w:b/>
        </w:rPr>
        <w:t xml:space="preserve">New Zealand Auckland</w:t>
      </w:r>
      <w:r>
        <w:t xml:space="preserve">, this involves navigating the Employment Relations Act 2000, the Holidays Act 2003, and various health and safety regulations under the Health and Safety at Work Act 2015. Unlike some other jurisdictions, New Zealand’s labor laws place a strong emphasis on good faith dealings between employers and employees.</w:t>
      </w:r>
    </w:p>
    <w:p>
      <w:pPr>
        <w:pStyle w:val="BodyText"/>
      </w:pPr>
      <w:r>
        <w:br/>
      </w:r>
    </w:p>
    <w:p>
      <w:pPr>
        <w:pStyle w:val="BodyText"/>
      </w:pPr>
      <w:r>
        <w:t xml:space="preserve">The</w:t>
      </w:r>
      <w:r>
        <w:t xml:space="preserve"> </w:t>
      </w:r>
      <w:r>
        <w:rPr>
          <w:bCs/>
          <w:b/>
        </w:rPr>
        <w:t xml:space="preserve">Human Resources Manager</w:t>
      </w:r>
      <w:r>
        <w:t xml:space="preserve"> </w:t>
      </w:r>
      <w:r>
        <w:t xml:space="preserve">must ensure that all employment agreements are compliant, transparent, and fair. This includes adhering to minimum wage requirements set by the government and ensuring that leave entitlements are correctly administered. Furthermore, given Auckland’s diverse population, HR managers must be vigilant against discrimination in hiring and promotion practices, aligning with the Human Rights Commission guidelines.</w:t>
      </w:r>
    </w:p>
    <w:p>
      <w:pPr>
        <w:pStyle w:val="BodyText"/>
      </w:pPr>
      <w:r>
        <w:br/>
      </w:r>
    </w:p>
    <w:p>
      <w:pPr>
        <w:pStyle w:val="BodyText"/>
      </w:pPr>
      <w:r>
        <w:t xml:space="preserve">Additionally workplace safety is a critical concern. In industries such as construction or logistics which are prominent in the Auckland region the</w:t>
      </w:r>
      <w:r>
        <w:t xml:space="preserve"> </w:t>
      </w:r>
      <w:r>
        <w:rPr>
          <w:bCs/>
          <w:b/>
        </w:rPr>
        <w:t xml:space="preserve">Human Resources Manager</w:t>
      </w:r>
      <w:r>
        <w:t xml:space="preserve"> </w:t>
      </w:r>
      <w:r>
        <w:t xml:space="preserve">works closely with operational teams to implement robust health and safety protocols. Failure to comply can result in severe penalties, making proactive risk management an essential HR function.</w:t>
      </w:r>
    </w:p>
    <w:p>
      <w:pPr>
        <w:pStyle w:val="BodyText"/>
      </w:pPr>
      <w:r>
        <w:br/>
      </w:r>
    </w:p>
    <w:bookmarkEnd w:id="22"/>
    <w:bookmarkStart w:id="23" w:name="Xee0a54c7d8b8cd0b00c9db7988b0b54c7b37335"/>
    <w:p>
      <w:pPr>
        <w:pStyle w:val="Heading2"/>
      </w:pPr>
      <w:r>
        <w:t xml:space="preserve">3. Cultural Diversity and Inclusion (Māori and Pasifika Perspectives)</w:t>
      </w:r>
    </w:p>
    <w:p>
      <w:pPr>
        <w:pStyle w:val="FirstParagraph"/>
      </w:pPr>
      <w:r>
        <w:br/>
      </w:r>
    </w:p>
    <w:p>
      <w:pPr>
        <w:pStyle w:val="BodyText"/>
      </w:pPr>
      <w:r>
        <w:t xml:space="preserve">One of the most distinct aspects of working as a</w:t>
      </w:r>
      <w:r>
        <w:t xml:space="preserve"> </w:t>
      </w:r>
      <w:r>
        <w:rPr>
          <w:bCs/>
          <w:b/>
        </w:rPr>
        <w:t xml:space="preserve">Human Resources Manager</w:t>
      </w:r>
      <w:r>
        <w:t xml:space="preserve"> </w:t>
      </w:r>
      <w:r>
        <w:t xml:space="preserve">in</w:t>
      </w:r>
      <w:r>
        <w:t xml:space="preserve"> </w:t>
      </w:r>
      <w:r>
        <w:rPr>
          <w:bCs/>
          <w:b/>
        </w:rPr>
        <w:t xml:space="preserve">New Zealand Auckland</w:t>
      </w:r>
      <w:r>
        <w:t xml:space="preserve"> </w:t>
      </w:r>
      <w:r>
        <w:t xml:space="preserve">is the integration of Te Ao Māori (the Māori world) and Pasifika cultures into business practices. New Zealand’s bicultural foundation, rooted in the Treaty of Waitangi (Te Tiriti o Waitangi), requires organizations to respect and incorporate these cultural perspectives.</w:t>
      </w:r>
    </w:p>
    <w:p>
      <w:pPr>
        <w:pStyle w:val="BodyText"/>
      </w:pPr>
      <w:r>
        <w:br/>
      </w:r>
    </w:p>
    <w:p>
      <w:pPr>
        <w:pStyle w:val="BodyText"/>
      </w:pPr>
      <w:r>
        <w:t xml:space="preserve">For HR leaders, this means moving beyond standard diversity and inclusion policies. It involves actively engaging with Māori staff through mechanisms such as cultural competency training, establishing mentorship programs for indigenous employees, and respecting tikanga (customs) in the workplace. An effective</w:t>
      </w:r>
      <w:r>
        <w:t xml:space="preserve"> </w:t>
      </w:r>
      <w:r>
        <w:rPr>
          <w:bCs/>
          <w:b/>
        </w:rPr>
        <w:t xml:space="preserve">Human Resources Manager</w:t>
      </w:r>
      <w:r>
        <w:t xml:space="preserve"> </w:t>
      </w:r>
      <w:r>
        <w:t xml:space="preserve">will facilitate dialogues that bridge cultural gaps, ensuring that Māori and Pasifika employees feel valued and represented.</w:t>
      </w:r>
    </w:p>
    <w:p>
      <w:pPr>
        <w:pStyle w:val="BodyText"/>
      </w:pPr>
      <w:r>
        <w:br/>
      </w:r>
    </w:p>
    <w:p>
      <w:pPr>
        <w:pStyle w:val="BodyText"/>
      </w:pPr>
      <w:r>
        <w:t xml:space="preserve">This commitment to inclusion is not merely ethical; it is a business imperative. Studies show that diverse teams perform better, particularly in a globalized city like Auckland. By fostering an inclusive environment, the</w:t>
      </w:r>
      <w:r>
        <w:t xml:space="preserve"> </w:t>
      </w:r>
      <w:r>
        <w:rPr>
          <w:bCs/>
          <w:b/>
        </w:rPr>
        <w:t xml:space="preserve">Human Resources Manager</w:t>
      </w:r>
      <w:r>
        <w:t xml:space="preserve"> </w:t>
      </w:r>
      <w:r>
        <w:t xml:space="preserve">helps unlock the full potential of a workforce that reflects the multicultural reality of modern New Zealand.</w:t>
      </w:r>
    </w:p>
    <w:p>
      <w:pPr>
        <w:pStyle w:val="BodyText"/>
      </w:pPr>
      <w:r>
        <w:br/>
      </w:r>
    </w:p>
    <w:bookmarkEnd w:id="23"/>
    <w:bookmarkStart w:id="24" w:name="Xd29d0e62c525f57236bae0b252c59979e5cb4b3"/>
    <w:p>
      <w:pPr>
        <w:pStyle w:val="Heading2"/>
      </w:pPr>
      <w:r>
        <w:t xml:space="preserve">4. Talent Acquisition and Retention Strategies</w:t>
      </w:r>
    </w:p>
    <w:p>
      <w:pPr>
        <w:pStyle w:val="FirstParagraph"/>
      </w:pPr>
      <w:r>
        <w:br/>
      </w:r>
    </w:p>
    <w:p>
      <w:pPr>
        <w:pStyle w:val="BodyText"/>
      </w:pPr>
      <w:r>
        <w:t xml:space="preserve">The talent market in</w:t>
      </w:r>
      <w:r>
        <w:t xml:space="preserve"> </w:t>
      </w:r>
      <w:r>
        <w:rPr>
          <w:bCs/>
          <w:b/>
        </w:rPr>
        <w:t xml:space="preserve">New Zealand Auckland</w:t>
      </w:r>
      <w:r>
        <w:t xml:space="preserve"> </w:t>
      </w:r>
      <w:r>
        <w:t xml:space="preserve">is tight, particularly in specialized sectors such as IT, healthcare, and finance. The</w:t>
      </w:r>
      <w:r>
        <w:t xml:space="preserve"> </w:t>
      </w:r>
      <w:r>
        <w:rPr>
          <w:bCs/>
          <w:b/>
        </w:rPr>
        <w:t xml:space="preserve">Human Resources Manager</w:t>
      </w:r>
      <w:r>
        <w:t xml:space="preserve"> </w:t>
      </w:r>
      <w:r>
        <w:t xml:space="preserve">must adopt innovative recruitment strategies to attract top talent. This may involve leveraging local job boards like Trade Me Jobs or LinkedIn, but also building relationships with universities such as the University of Auckland and AUT (Auckland University of Technology) to create pipelines for graduate talent.</w:t>
      </w:r>
    </w:p>
    <w:p>
      <w:pPr>
        <w:pStyle w:val="BodyText"/>
      </w:pPr>
      <w:r>
        <w:br/>
      </w:r>
    </w:p>
    <w:p>
      <w:pPr>
        <w:pStyle w:val="BodyText"/>
      </w:pPr>
      <w:r>
        <w:t xml:space="preserve">Retention is equally critical. High turnover rates can disrupt productivity and increase costs. Therefore, the</w:t>
      </w:r>
      <w:r>
        <w:t xml:space="preserve"> </w:t>
      </w:r>
      <w:r>
        <w:rPr>
          <w:bCs/>
          <w:b/>
        </w:rPr>
        <w:t xml:space="preserve">Human Resources Manager</w:t>
      </w:r>
      <w:r>
        <w:t xml:space="preserve"> </w:t>
      </w:r>
      <w:r>
        <w:t xml:space="preserve">must develop comprehensive retention strategies. These include competitive compensation packages, clear career progression pathways, flexible working arrangements (which have become increasingly valued post-pandemic), and strong employee engagement initiatives.</w:t>
      </w:r>
    </w:p>
    <w:p>
      <w:pPr>
        <w:pStyle w:val="BodyText"/>
      </w:pPr>
      <w:r>
        <w:br/>
      </w:r>
    </w:p>
    <w:p>
      <w:pPr>
        <w:pStyle w:val="BodyText"/>
      </w:pPr>
      <w:r>
        <w:t xml:space="preserve">In Auckland’s competitive landscape, perks such as remote work options, professional development budgets, and wellness programs are often expected rather than appreciated as bonuses. The</w:t>
      </w:r>
      <w:r>
        <w:t xml:space="preserve"> </w:t>
      </w:r>
      <w:r>
        <w:rPr>
          <w:bCs/>
          <w:b/>
        </w:rPr>
        <w:t xml:space="preserve">Human Resources Manager</w:t>
      </w:r>
      <w:r>
        <w:t xml:space="preserve"> </w:t>
      </w:r>
      <w:r>
        <w:t xml:space="preserve">must stay abreast of these evolving expectations to maintain a motivated workforce.</w:t>
      </w:r>
    </w:p>
    <w:p>
      <w:pPr>
        <w:pStyle w:val="BodyText"/>
      </w:pPr>
      <w:r>
        <w:br/>
      </w:r>
    </w:p>
    <w:bookmarkEnd w:id="24"/>
    <w:bookmarkStart w:id="25" w:name="X208d6d97ce2881b76ccc975244d8d6222c60e63"/>
    <w:p>
      <w:pPr>
        <w:pStyle w:val="Heading2"/>
      </w:pPr>
      <w:r>
        <w:t xml:space="preserve">5. Performance Management and Employee Development</w:t>
      </w:r>
    </w:p>
    <w:p>
      <w:pPr>
        <w:pStyle w:val="FirstParagraph"/>
      </w:pPr>
      <w:r>
        <w:br/>
      </w:r>
    </w:p>
    <w:p>
      <w:pPr>
        <w:pStyle w:val="BodyText"/>
      </w:pPr>
      <w:r>
        <w:t xml:space="preserve">A key function of the</w:t>
      </w:r>
      <w:r>
        <w:t xml:space="preserve"> </w:t>
      </w:r>
      <w:r>
        <w:rPr>
          <w:bCs/>
          <w:b/>
        </w:rPr>
        <w:t xml:space="preserve">Human Resources Manager</w:t>
      </w:r>
      <w:r>
        <w:t xml:space="preserve"> </w:t>
      </w:r>
      <w:r>
        <w:t xml:space="preserve">is overseeing performance management systems. In</w:t>
      </w:r>
      <w:r>
        <w:t xml:space="preserve"> </w:t>
      </w:r>
      <w:r>
        <w:rPr>
          <w:bCs/>
          <w:b/>
        </w:rPr>
        <w:t xml:space="preserve">New Zealand Auckland</w:t>
      </w:r>
      <w:r>
        <w:t xml:space="preserve">, performance reviews are increasingly shifting from annual, retrospective evaluations to continuous feedback loops. This approach allows for real-time coaching and development, aligning individual goals with organizational objectives.</w:t>
      </w:r>
    </w:p>
    <w:p>
      <w:pPr>
        <w:pStyle w:val="BodyText"/>
      </w:pPr>
      <w:r>
        <w:br/>
      </w:r>
    </w:p>
    <w:p>
      <w:pPr>
        <w:pStyle w:val="BodyText"/>
      </w:pPr>
      <w:r>
        <w:t xml:space="preserve">The HR leader must ensure that managers are trained to conduct effective performance conversations. These discussions should be constructive, focusing on growth rather than punishment. Furthermore, the</w:t>
      </w:r>
      <w:r>
        <w:t xml:space="preserve"> </w:t>
      </w:r>
      <w:r>
        <w:rPr>
          <w:bCs/>
          <w:b/>
        </w:rPr>
        <w:t xml:space="preserve">Human Resources Manager</w:t>
      </w:r>
      <w:r>
        <w:t xml:space="preserve"> </w:t>
      </w:r>
      <w:r>
        <w:t xml:space="preserve">is responsible for identifying training needs and facilitating professional development opportunities. This might include sponsoring certifications, providing leadership training, or supporting employees in upskilling to meet the demands of a changing economy.</w:t>
      </w:r>
    </w:p>
    <w:p>
      <w:pPr>
        <w:pStyle w:val="BodyText"/>
      </w:pPr>
      <w:r>
        <w:br/>
      </w:r>
    </w:p>
    <w:p>
      <w:pPr>
        <w:pStyle w:val="BodyText"/>
      </w:pPr>
      <w:r>
        <w:t xml:space="preserve">In a city like Auckland where technology is rapidly transforming industries, continuous learning is essential. The</w:t>
      </w:r>
      <w:r>
        <w:t xml:space="preserve"> </w:t>
      </w:r>
      <w:r>
        <w:rPr>
          <w:bCs/>
          <w:b/>
        </w:rPr>
        <w:t xml:space="preserve">Human Resources Manager</w:t>
      </w:r>
      <w:r>
        <w:t xml:space="preserve"> </w:t>
      </w:r>
      <w:r>
        <w:t xml:space="preserve">plays a pivotal role in creating a culture of learning and adaptation, ensuring that the workforce remains competitive and resilient.</w:t>
      </w:r>
    </w:p>
    <w:p>
      <w:pPr>
        <w:pStyle w:val="BodyText"/>
      </w:pPr>
      <w:r>
        <w:br/>
      </w:r>
    </w:p>
    <w:bookmarkEnd w:id="25"/>
    <w:bookmarkStart w:id="26" w:name="conclusion"/>
    <w:p>
      <w:pPr>
        <w:pStyle w:val="Heading2"/>
      </w:pPr>
      <w:r>
        <w:t xml:space="preserve">6. Conclusion</w:t>
      </w:r>
    </w:p>
    <w:p>
      <w:pPr>
        <w:pStyle w:val="FirstParagraph"/>
      </w:pPr>
      <w:r>
        <w:br/>
      </w:r>
    </w:p>
    <w:p>
      <w:pPr>
        <w:pStyle w:val="BodyText"/>
      </w:pPr>
      <w:r>
        <w:t xml:space="preserve">In conclusion, the role of a</w:t>
      </w:r>
      <w:r>
        <w:t xml:space="preserve"> </w:t>
      </w:r>
      <w:r>
        <w:rPr>
          <w:bCs/>
          <w:b/>
        </w:rPr>
        <w:t xml:space="preserve">Human Resources Manager</w:t>
      </w:r>
      <w:r>
        <w:t xml:space="preserve"> </w:t>
      </w:r>
      <w:r>
        <w:t xml:space="preserve">in</w:t>
      </w:r>
      <w:r>
        <w:t xml:space="preserve"> </w:t>
      </w:r>
      <w:r>
        <w:rPr>
          <w:bCs/>
          <w:b/>
        </w:rPr>
        <w:t xml:space="preserve">New Zealand Auckland</w:t>
      </w:r>
      <w:r>
        <w:t xml:space="preserve"> </w:t>
      </w:r>
      <w:r>
        <w:t xml:space="preserve">is multifaceted and strategically vital. It requires a balance of legal compliance, cultural sensitivity, and innovative talent management. As the primary economic hub of New Zealand, Auckland presents unique challenges that demand HR leaders who are not only administratively competent but also culturally astute and strategically minded.</w:t>
      </w:r>
    </w:p>
    <w:p>
      <w:pPr>
        <w:pStyle w:val="BodyText"/>
      </w:pPr>
      <w:r>
        <w:br/>
      </w:r>
    </w:p>
    <w:p>
      <w:pPr>
        <w:pStyle w:val="BodyText"/>
      </w:pPr>
      <w:r>
        <w:t xml:space="preserve">The</w:t>
      </w:r>
      <w:r>
        <w:t xml:space="preserve"> </w:t>
      </w:r>
      <w:r>
        <w:rPr>
          <w:bCs/>
          <w:b/>
        </w:rPr>
        <w:t xml:space="preserve">Human Resources Manager</w:t>
      </w:r>
      <w:r>
        <w:t xml:space="preserve"> </w:t>
      </w:r>
      <w:r>
        <w:t xml:space="preserve">acts as a bridge between the organization’s goals and its people, ensuring that both thrive in a competitive and diverse environment. By prioritizing compliance, embracing cultural diversity, implementing robust retention strategies, and fostering continuous development, HR professionals contribute significantly to the success of businesses in Auckland.</w:t>
      </w:r>
    </w:p>
    <w:p>
      <w:pPr>
        <w:pStyle w:val="BodyText"/>
      </w:pPr>
      <w:r>
        <w:br/>
      </w:r>
    </w:p>
    <w:p>
      <w:pPr>
        <w:pStyle w:val="BodyText"/>
      </w:pPr>
      <w:r>
        <w:t xml:space="preserve">As</w:t>
      </w:r>
      <w:r>
        <w:t xml:space="preserve"> </w:t>
      </w:r>
      <w:r>
        <w:rPr>
          <w:bCs/>
          <w:b/>
        </w:rPr>
        <w:t xml:space="preserve">New Zealand Auckland</w:t>
      </w:r>
      <w:r>
        <w:t xml:space="preserve"> </w:t>
      </w:r>
      <w:r>
        <w:t xml:space="preserve">continues to grow and evolve, the demand for skilled HR leaders will only increase. Those who can navigate the complexities of local laws while championing inclusive and engaging workplace cultures will be instrumental in shaping the future of work in this dynamic region. This term paper underscores that HR is not merely a support function but a central pillar of organizational success in Auckland.</w:t>
      </w:r>
    </w:p>
    <w:p>
      <w:pPr>
        <w:pStyle w:val="BodyText"/>
      </w:pPr>
      <w:r>
        <w:br/>
      </w:r>
    </w:p>
    <w:bookmarkEnd w:id="26"/>
    <w:bookmarkStart w:id="27" w:name="references"/>
    <w:p>
      <w:pPr>
        <w:pStyle w:val="Heading2"/>
      </w:pPr>
      <w:r>
        <w:t xml:space="preserve">References</w:t>
      </w:r>
    </w:p>
    <w:p>
      <w:pPr>
        <w:pStyle w:val="FirstParagraph"/>
      </w:pPr>
      <w:r>
        <w:br/>
      </w:r>
    </w:p>
    <w:p>
      <w:pPr>
        <w:numPr>
          <w:ilvl w:val="0"/>
          <w:numId w:val="1001"/>
        </w:numPr>
        <w:pStyle w:val="Compact"/>
      </w:pPr>
      <w:r>
        <w:t xml:space="preserve">Employment New Zealand. (n.d.). Employment relations. Retrieved from employment.govt.nz</w:t>
      </w:r>
    </w:p>
    <w:p>
      <w:pPr>
        <w:numPr>
          <w:ilvl w:val="0"/>
          <w:numId w:val="1001"/>
        </w:numPr>
        <w:pStyle w:val="Compact"/>
      </w:pPr>
      <w:r>
        <w:t xml:space="preserve">New Zealand Ministry of Business, Innovation and Employment. (2018). The Treaty of Waitangi and the workplace.</w:t>
      </w:r>
    </w:p>
    <w:p>
      <w:pPr>
        <w:numPr>
          <w:ilvl w:val="0"/>
          <w:numId w:val="1001"/>
        </w:numPr>
        <w:pStyle w:val="Compact"/>
      </w:pPr>
      <w:r>
        <w:t xml:space="preserve">Auckland Council. (2023). Auckland Plan 2050: Our shared future.</w:t>
      </w:r>
    </w:p>
    <w:p>
      <w:pPr>
        <w:numPr>
          <w:ilvl w:val="0"/>
          <w:numId w:val="1001"/>
        </w:numPr>
        <w:pStyle w:val="Compact"/>
      </w:pPr>
      <w:r>
        <w:t xml:space="preserve">New Zealand Human Rights Commission. (n.d.). Discrimination in employment.</w:t>
      </w:r>
    </w:p>
    <w:p>
      <w:pPr>
        <w:pStyle w:val="FirstParagraph"/>
      </w:pPr>
      <w:r>
        <w:br/>
      </w:r>
    </w:p>
    <w:bookmarkEnd w:id="27"/>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New Zealand Auckland</dc:title>
  <dc:creator/>
  <dc:language>en</dc:language>
  <cp:keywords/>
  <dcterms:created xsi:type="dcterms:W3CDTF">2026-07-30T08:13:40Z</dcterms:created>
  <dcterms:modified xsi:type="dcterms:W3CDTF">2026-07-30T08:13:40Z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