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9" w:name="Xe9a88c92e371e0c86f33e481f4f31669a2a681e"/>
    <w:p>
      <w:pPr>
        <w:pStyle w:val="Heading1"/>
      </w:pPr>
      <w:r>
        <w:t xml:space="preserve">A Strategic Analysis of the Human Resources Manager in Saudi Arabia, Riyadh</w:t>
      </w:r>
    </w:p>
    <w:p>
      <w:pPr>
        <w:pStyle w:val="FirstParagraph"/>
      </w:pPr>
      <w:r>
        <w:t xml:space="preserve">Submitted as a Term Paper Document</w:t>
      </w:r>
      <w:r>
        <w:br/>
      </w:r>
      <w:r>
        <w:t xml:space="preserve">Date: October 26, 2023</w:t>
      </w:r>
      <w:r>
        <w:br/>
      </w:r>
      <w:r>
        <w:t xml:space="preserve">Subject: Organizational Behavior &amp; HR Management</w:t>
      </w:r>
    </w:p>
    <w:bookmarkStart w:id="20" w:name="X0a190298160479be5eb7721a26da78b2df9b734"/>
    <w:p>
      <w:pPr>
        <w:pStyle w:val="Heading2"/>
      </w:pPr>
      <w:r>
        <w:t xml:space="preserve">Introduction to the Human Resources Manager Role in Saudi Arabia, Riyadh</w:t>
      </w:r>
    </w:p>
    <w:p>
      <w:pPr>
        <w:pStyle w:val="FirstParagraph"/>
      </w:pPr>
      <w:r>
        <w:t xml:space="preserve">The Kingdom of Saudi Arabia is currently undergoing a transformative period under Vision 2030. This strategic framework aims to reduce the Kingdom's dependence on oil and diversify its economy significantly. Within this dynamic landscape,</w:t>
      </w:r>
      <w:r>
        <w:t xml:space="preserve"> </w:t>
      </w:r>
      <w:r>
        <w:rPr>
          <w:bCs/>
          <w:b/>
        </w:rPr>
        <w:t xml:space="preserve">Riyadh</w:t>
      </w:r>
      <w:r>
        <w:t xml:space="preserve">, as the capital city and economic hub, stands at the forefront of this massive transformation. Consequently, organizations operating in Riyadh are facing unprecedented challenges regarding talent acquisition, retention, and organizational development.</w:t>
      </w:r>
    </w:p>
    <w:p>
      <w:pPr>
        <w:pStyle w:val="BodyText"/>
      </w:pPr>
      <w:r>
        <w:t xml:space="preserve">The role of the</w:t>
      </w:r>
      <w:r>
        <w:t xml:space="preserve"> </w:t>
      </w:r>
      <w:r>
        <w:rPr>
          <w:bCs/>
          <w:b/>
        </w:rPr>
        <w:t xml:space="preserve">Human Resources Manager</w:t>
      </w:r>
      <w:r>
        <w:t xml:space="preserve"> </w:t>
      </w:r>
      <w:r>
        <w:t xml:space="preserve">has evolved from a traditional administrative function to a critical strategic partner within these organizations. This term paper explores how the</w:t>
      </w:r>
      <w:r>
        <w:t xml:space="preserve"> </w:t>
      </w:r>
      <w:r>
        <w:rPr>
          <w:bCs/>
          <w:b/>
        </w:rPr>
        <w:t xml:space="preserve">Human Resources Manager</w:t>
      </w:r>
      <w:r>
        <w:t xml:space="preserve"> </w:t>
      </w:r>
      <w:r>
        <w:t xml:space="preserve">serves as a linchpin for success in companies based in</w:t>
      </w:r>
      <w:r>
        <w:t xml:space="preserve"> </w:t>
      </w:r>
      <w:r>
        <w:rPr>
          <w:bCs/>
          <w:b/>
        </w:rPr>
        <w:t xml:space="preserve">Saudi Arabia, Riyadh</w:t>
      </w:r>
      <w:r>
        <w:t xml:space="preserve">, addressing unique cultural, legal, and economic factors inherent to the region.</w:t>
      </w:r>
    </w:p>
    <w:bookmarkEnd w:id="20"/>
    <w:bookmarkStart w:id="21" w:name="X01725825a8588de356369d02212fe2d03b07895"/>
    <w:p>
      <w:pPr>
        <w:pStyle w:val="Heading2"/>
      </w:pPr>
      <w:r>
        <w:t xml:space="preserve">The Strategic Shift from Administrative to Strategic Human Resources</w:t>
      </w:r>
    </w:p>
    <w:p>
      <w:pPr>
        <w:pStyle w:val="FirstParagraph"/>
      </w:pPr>
      <w:r>
        <w:t xml:space="preserve">In many traditional corporate structures across the globe, human resources were often viewed as a back-office support function focused on payroll and compliance. However in</w:t>
      </w:r>
      <w:r>
        <w:t xml:space="preserve"> </w:t>
      </w:r>
      <w:r>
        <w:rPr>
          <w:bCs/>
          <w:b/>
        </w:rPr>
        <w:t xml:space="preserve">Saudi Arabia, Riyadh</w:t>
      </w:r>
      <w:r>
        <w:t xml:space="preserve">, this paradigm has shifted dramatically. The</w:t>
      </w:r>
      <w:r>
        <w:t xml:space="preserve"> </w:t>
      </w:r>
      <w:r>
        <w:rPr>
          <w:bCs/>
          <w:b/>
        </w:rPr>
        <w:t xml:space="preserve">Human Resources Manager</w:t>
      </w:r>
      <w:r>
        <w:t xml:space="preserve"> </w:t>
      </w:r>
      <w:r>
        <w:t xml:space="preserve">is now expected to align workforce strategies with broader business objectives to drive organizational performance.</w:t>
      </w:r>
    </w:p>
    <w:p>
      <w:pPr>
        <w:pStyle w:val="BodyText"/>
      </w:pPr>
      <w:r>
        <w:t xml:space="preserve">In the competitive market of</w:t>
      </w:r>
      <w:r>
        <w:t xml:space="preserve"> </w:t>
      </w:r>
      <w:r>
        <w:rPr>
          <w:bCs/>
          <w:b/>
        </w:rPr>
        <w:t xml:space="preserve">Riyadh</w:t>
      </w:r>
      <w:r>
        <w:t xml:space="preserve">, where both local Saudi enterprises and international corporations are vying for talent, the</w:t>
      </w:r>
    </w:p>
    <w:p>
      <w:pPr>
        <w:pStyle w:val="BodyText"/>
      </w:pPr>
      <w:r>
        <w:t xml:space="preserve">Human Resources Manager plays a pivotal role in employer branding. They must articulate why an organization is an attractive place to work, not just in terms of compensation but also through culture, career development opportunities, and alignment with national goals such as Saudization (Nitaqat).</w:t>
      </w:r>
    </w:p>
    <w:bookmarkEnd w:id="21"/>
    <w:bookmarkStart w:id="23" w:name="Xa387db7011e0eca1ed9baf4c143035e9aca354d"/>
    <w:p>
      <w:pPr>
        <w:pStyle w:val="Heading2"/>
      </w:pPr>
      <w:r>
        <w:t xml:space="preserve">Navigating the Legal Framework: The Impact of Saudization on HR Strategy</w:t>
      </w:r>
    </w:p>
    <w:p>
      <w:pPr>
        <w:pStyle w:val="FirstParagraph"/>
      </w:pPr>
      <w:r>
        <w:t xml:space="preserve">One of the most significant aspects defining the work environment in</w:t>
      </w:r>
      <w:r>
        <w:t xml:space="preserve"> </w:t>
      </w:r>
      <w:r>
        <w:rPr>
          <w:bCs/>
          <w:b/>
        </w:rPr>
        <w:t xml:space="preserve">Saudi Arabia, Riyadh</w:t>
      </w:r>
      <w:r>
        <w:t xml:space="preserve">, is government policy, particularly regarding workforce nationalization. The Nitaqat program (Saudization) mandates that companies hire a certain percentage of Saudi nationals in their workforce. This policy directly influences how the</w:t>
      </w:r>
    </w:p>
    <w:p>
      <w:pPr>
        <w:pStyle w:val="BodyText"/>
      </w:pPr>
      <w:r>
        <w:t xml:space="preserve">Human Resources Manager recruits, develops, and retains talent.</w:t>
      </w:r>
    </w:p>
    <w:p>
      <w:pPr>
        <w:pStyle w:val="BodyText"/>
      </w:pPr>
      <w:r>
        <w:t xml:space="preserve">The</w:t>
      </w:r>
      <w:r>
        <w:t xml:space="preserve"> </w:t>
      </w:r>
      <w:r>
        <w:rPr>
          <w:bCs/>
          <w:b/>
        </w:rPr>
        <w:t xml:space="preserve">Human Resources Manager</w:t>
      </w:r>
      <w:r>
        <w:t xml:space="preserve"> </w:t>
      </w:r>
      <w:r>
        <w:t xml:space="preserve">in</w:t>
      </w:r>
    </w:p>
    <w:p>
      <w:pPr>
        <w:pStyle w:val="BodyText"/>
      </w:pPr>
      <w:r>
        <w:t xml:space="preserve">Saudi Arabia, Riyadh, must possess deep knowledge of labor laws and Saudization requirements. They are responsible for developing recruitment strategies that comply with these regulations while ensuring they meet the organization's skill requirements. This often involves investing heavily in training programs to upskill Saudi nationals, preparing them for roles that were previously dominated by expatriate workers.</w:t>
      </w:r>
    </w:p>
    <w:bookmarkStart w:id="22" w:name="building-local-talent-pipelines"/>
    <w:p>
      <w:pPr>
        <w:pStyle w:val="Heading3"/>
      </w:pPr>
      <w:r>
        <w:t xml:space="preserve">Building Local Talent Pipelines</w:t>
      </w:r>
    </w:p>
    <w:p>
      <w:pPr>
        <w:pStyle w:val="FirstParagraph"/>
      </w:pPr>
      <w:r>
        <w:t xml:space="preserve">To successfully implement Saudization, the</w:t>
      </w:r>
    </w:p>
    <w:p>
      <w:pPr>
        <w:pStyle w:val="BodyText"/>
      </w:pPr>
      <w:r>
        <w:t xml:space="preserve">Human Resources Manager must build robust talent pipelines from universities and local institutions. In</w:t>
      </w:r>
      <w:r>
        <w:t xml:space="preserve"> </w:t>
      </w:r>
      <w:r>
        <w:rPr>
          <w:bCs/>
          <w:b/>
        </w:rPr>
        <w:t xml:space="preserve">Riyadh</w:t>
      </w:r>
      <w:r>
        <w:t xml:space="preserve">, this means collaborating with leading universities such as King Saud University and the King Abdullah University of Science and Technology (KAUST). By creating internship programs, graduate development schemes, and mentorship initiatives, the</w:t>
      </w:r>
    </w:p>
    <w:p>
      <w:pPr>
        <w:pStyle w:val="BodyText"/>
      </w:pPr>
      <w:r>
        <w:t xml:space="preserve">Human Resources Manager helps bridge the gap between academic qualifications and industry requirements.</w:t>
      </w:r>
    </w:p>
    <w:bookmarkEnd w:id="22"/>
    <w:bookmarkEnd w:id="23"/>
    <w:bookmarkStart w:id="25" w:name="Xc577b9abd266fc16790aaff37987cdc911a8b07"/>
    <w:p>
      <w:pPr>
        <w:pStyle w:val="Heading2"/>
      </w:pPr>
      <w:r>
        <w:t xml:space="preserve">Cultural Competence and Change Management in a Multi-National Workplace</w:t>
      </w:r>
    </w:p>
    <w:p>
      <w:pPr>
        <w:pStyle w:val="FirstParagraph"/>
      </w:pPr>
      <w:r>
        <w:t xml:space="preserve">The workforce in</w:t>
      </w:r>
      <w:r>
        <w:t xml:space="preserve"> </w:t>
      </w:r>
      <w:r>
        <w:rPr>
          <w:bCs/>
          <w:b/>
        </w:rPr>
        <w:t xml:space="preserve">Riyadh</w:t>
      </w:r>
      <w:r>
        <w:t xml:space="preserve"> </w:t>
      </w:r>
      <w:r>
        <w:t xml:space="preserve">is incredibly diverse, comprising Saudi nationals alongside expatriates from various parts of the world. This diversity presents both opportunities for innovation and challenges related to cultural integration. The</w:t>
      </w:r>
    </w:p>
    <w:p>
      <w:pPr>
        <w:pStyle w:val="BodyText"/>
      </w:pPr>
      <w:r>
        <w:t xml:space="preserve">Human Resources Manager must possess high emotional intelligence and cultural competence to navigate these differences effectively.</w:t>
      </w:r>
    </w:p>
    <w:p>
      <w:pPr>
        <w:pStyle w:val="BodyText"/>
      </w:pPr>
      <w:r>
        <w:t xml:space="preserve">In</w:t>
      </w:r>
      <w:r>
        <w:t xml:space="preserve"> </w:t>
      </w:r>
      <w:r>
        <w:rPr>
          <w:bCs/>
          <w:b/>
        </w:rPr>
        <w:t xml:space="preserve">Saudi Arabia</w:t>
      </w:r>
      <w:r>
        <w:t xml:space="preserve">, respect for Islamic traditions, local customs, and hierarchical structures is paramount. The</w:t>
      </w:r>
    </w:p>
    <w:p>
      <w:pPr>
        <w:pStyle w:val="BodyText"/>
      </w:pPr>
      <w:r>
        <w:t xml:space="preserve">Human Resources Manager acts as a custodian of organizational culture, ensuring that policies are respectful of local norms while also fostering an inclusive environment where expatriate employees feel valued and integrated. They facilitate change management during organizational transformations by communicating effectively with diverse stakeholder groups.</w:t>
      </w:r>
    </w:p>
    <w:bookmarkStart w:id="24" w:name="fostering-inclusivity-and-diversity"/>
    <w:p>
      <w:pPr>
        <w:pStyle w:val="Heading3"/>
      </w:pPr>
      <w:r>
        <w:t xml:space="preserve">Fostering Inclusivity and Diversity</w:t>
      </w:r>
    </w:p>
    <w:p>
      <w:pPr>
        <w:pStyle w:val="FirstParagraph"/>
      </w:pPr>
      <w:r>
        <w:t xml:space="preserve">Beyond compliance, the</w:t>
      </w:r>
    </w:p>
    <w:p>
      <w:pPr>
        <w:pStyle w:val="BodyText"/>
      </w:pPr>
      <w:r>
        <w:t xml:space="preserve">Human Resources Manager in</w:t>
      </w:r>
      <w:r>
        <w:t xml:space="preserve"> </w:t>
      </w:r>
      <w:r>
        <w:rPr>
          <w:bCs/>
          <w:b/>
        </w:rPr>
        <w:t xml:space="preserve">Riyadh</w:t>
      </w:r>
      <w:r>
        <w:t xml:space="preserve"> </w:t>
      </w:r>
      <w:r>
        <w:t xml:space="preserve">is increasingly tasked with fostering diversity and inclusion (D&amp;I) initiatives. This includes promoting gender equality, encouraging women's participation in the workforce (a major focus of Vision 2030), and creating an environment where employees from different cultural backgrounds can thrive together.</w:t>
      </w:r>
    </w:p>
    <w:bookmarkEnd w:id="24"/>
    <w:bookmarkEnd w:id="25"/>
    <w:bookmarkStart w:id="26" w:name="Xa580b6c9473c319b7ba43baf9ee800dbe10d996"/>
    <w:p>
      <w:pPr>
        <w:pStyle w:val="Heading2"/>
      </w:pPr>
      <w:r>
        <w:t xml:space="preserve">Talent Management and Retention Strategies</w:t>
      </w:r>
    </w:p>
    <w:p>
      <w:pPr>
        <w:pStyle w:val="FirstParagraph"/>
      </w:pPr>
      <w:r>
        <w:t xml:space="preserve">With rapid economic growth comes intense competition for skilled professionals. In</w:t>
      </w:r>
      <w:r>
        <w:t xml:space="preserve"> </w:t>
      </w:r>
      <w:r>
        <w:rPr>
          <w:bCs/>
          <w:b/>
        </w:rPr>
        <w:t xml:space="preserve">Saudi Arabia, Riyadh</w:t>
      </w:r>
      <w:r>
        <w:t xml:space="preserve">, retaining top talent is a key responsibility of the</w:t>
      </w:r>
    </w:p>
    <w:p>
      <w:pPr>
        <w:pStyle w:val="BodyText"/>
      </w:pPr>
      <w:r>
        <w:t xml:space="preserve">Human Resources Manager. High turnover rates can significantly impact organizational stability and productivity.</w:t>
      </w:r>
    </w:p>
    <w:p>
      <w:pPr>
        <w:pStyle w:val="BodyText"/>
      </w:pPr>
      <w:r>
        <w:t xml:space="preserve">The</w:t>
      </w:r>
    </w:p>
    <w:p>
      <w:pPr>
        <w:pStyle w:val="BodyText"/>
      </w:pPr>
      <w:r>
        <w:t xml:space="preserve">Human Resources Manager develops comprehensive talent management strategies that include competitive compensation packages, career pathing, professional development opportunities, and employee engagement initiatives. In the context of</w:t>
      </w:r>
      <w:r>
        <w:t xml:space="preserve"> </w:t>
      </w:r>
      <w:r>
        <w:rPr>
          <w:bCs/>
          <w:b/>
        </w:rPr>
        <w:t xml:space="preserve">Riyadh</w:t>
      </w:r>
      <w:r>
        <w:t xml:space="preserve">, where cost of living is rising and housing allowances are critical components of compensation packages, the HR manager must carefully design total rewards systems to remain competitive.</w:t>
      </w:r>
    </w:p>
    <w:bookmarkEnd w:id="26"/>
    <w:bookmarkStart w:id="27" w:name="X19371b8859d66c0698391ad5056ef586bf879a5"/>
    <w:p>
      <w:pPr>
        <w:pStyle w:val="Heading2"/>
      </w:pPr>
      <w:r>
        <w:t xml:space="preserve">Conclusion: The Future Outlook for Human Resources Managers in Riyadh</w:t>
      </w:r>
    </w:p>
    <w:p>
      <w:pPr>
        <w:pStyle w:val="FirstParagraph"/>
      </w:pPr>
      <w:r>
        <w:t xml:space="preserve">In conclusion, the role of the</w:t>
      </w:r>
    </w:p>
    <w:p>
      <w:pPr>
        <w:pStyle w:val="BodyText"/>
      </w:pPr>
      <w:r>
        <w:t xml:space="preserve">Human Resources Manager in</w:t>
      </w:r>
    </w:p>
    <w:p>
      <w:pPr>
        <w:pStyle w:val="BodyText"/>
      </w:pPr>
      <w:r>
        <w:t xml:space="preserve">Saudi Arabia, Riyadh, is more critical than ever. Driven by Vision 2030, organizations are undergoing rapid changes that require HR professionals to be strategic thinkers and agile leaders.</w:t>
      </w:r>
    </w:p>
    <w:p>
      <w:pPr>
        <w:pStyle w:val="BodyText"/>
      </w:pPr>
      <w:r>
        <w:t xml:space="preserve">The challenges faced by the</w:t>
      </w:r>
      <w:r>
        <w:t xml:space="preserve"> </w:t>
      </w:r>
      <w:r>
        <w:rPr>
          <w:bCs/>
          <w:b/>
        </w:rPr>
        <w:t xml:space="preserve">Human Resources Manager</w:t>
      </w:r>
      <w:r>
        <w:t xml:space="preserve"> </w:t>
      </w:r>
      <w:r>
        <w:t xml:space="preserve">include navigating complex legal frameworks like Saudization, managing a diverse multi-national workforce, and attracting top talent in a competitive market. However these challenges also present significant opportunities for growth and innovation.</w:t>
      </w:r>
    </w:p>
    <w:p>
      <w:pPr>
        <w:pStyle w:val="BodyText"/>
      </w:pPr>
      <w:r>
        <w:t xml:space="preserve">As Riyadh continues to position itself as a global business hub, the demand for skilled</w:t>
      </w:r>
    </w:p>
    <w:p>
      <w:pPr>
        <w:pStyle w:val="BodyText"/>
      </w:pPr>
      <w:r>
        <w:t xml:space="preserve">Human Resources Managers will continue to rise. These professionals will play a crucial role in shaping the future of work in</w:t>
      </w:r>
      <w:r>
        <w:t xml:space="preserve"> </w:t>
      </w:r>
      <w:r>
        <w:rPr>
          <w:bCs/>
          <w:b/>
        </w:rPr>
        <w:t xml:space="preserve">Saudi Arabia</w:t>
      </w:r>
      <w:r>
        <w:t xml:space="preserve">, driving organizational success through effective people management and strategic human capital planning.</w:t>
      </w:r>
    </w:p>
    <w:bookmarkEnd w:id="27"/>
    <w:bookmarkStart w:id="28" w:name="references"/>
    <w:p>
      <w:pPr>
        <w:pStyle w:val="Heading2"/>
      </w:pPr>
      <w:r>
        <w:t xml:space="preserve">References</w:t>
      </w:r>
    </w:p>
    <w:p>
      <w:pPr>
        <w:pStyle w:val="FirstParagraph"/>
      </w:pPr>
      <w:r>
        <w:t xml:space="preserve">- Saudi Vision 2030 Official Documentation.</w:t>
      </w:r>
      <w:r>
        <w:br/>
      </w:r>
      <w:r>
        <w:t xml:space="preserve">- Ministry of Human Resources and Social Development (MHRSD), Kingdom of Saudi Arabia.</w:t>
      </w:r>
      <w:r>
        <w:br/>
      </w:r>
      <w:r>
        <w:t xml:space="preserve">- McKinsey &amp; Company Reports on the Future of Work in the Middle East.</w:t>
      </w:r>
      <w:r>
        <w:br/>
      </w:r>
      <w:r>
        <w:t xml:space="preserve">- Journal of International Business Studies: Articles on HR Practices in GCC Countries.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Human Resources Manager in Saudi Arabia, Riyadh</dc:title>
  <dc:creator/>
  <dc:language>en</dc:language>
  <cp:keywords/>
  <dcterms:created xsi:type="dcterms:W3CDTF">2026-07-29T13:38:53Z</dcterms:created>
  <dcterms:modified xsi:type="dcterms:W3CDTF">2026-07-29T13:38:53Z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