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Sudan</w:t>
      </w:r>
      <w:r>
        <w:t xml:space="preserve"> </w:t>
      </w:r>
      <w:r>
        <w:t xml:space="preserve">Khartoum</w:t>
      </w:r>
    </w:p>
    <w:bookmarkStart w:id="20" w:name="X9b3ca020a5a1885bba4b54b33ccddd6d9f7465a"/>
    <w:p>
      <w:pPr>
        <w:pStyle w:val="Heading1"/>
      </w:pPr>
      <w:r>
        <w:t xml:space="preserve">The Strategic Role of the Human Resources Manager in Sudan Khartoum</w:t>
      </w:r>
    </w:p>
    <w:p>
      <w:pPr>
        <w:pStyle w:val="FirstParagraph"/>
      </w:pPr>
      <w:r>
        <w:rPr>
          <w:bCs/>
          <w:b/>
        </w:rPr>
        <w:t xml:space="preserve">A Term Paper on Organizational Development within a Complex Geopolitical Context</w:t>
      </w:r>
    </w:p>
    <w:bookmarkEnd w:id="20"/>
    <w:bookmarkStart w:id="21" w:name="abstract"/>
    <w:p>
      <w:pPr>
        <w:pStyle w:val="Heading2"/>
      </w:pPr>
      <w:r>
        <w:t xml:space="preserve">Abstract</w:t>
      </w:r>
    </w:p>
    <w:p>
      <w:pPr>
        <w:pStyle w:val="FirstParagraph"/>
      </w:pPr>
      <w:r>
        <w:t xml:space="preserve">This term paper explores the multifaceted role of the Human Resources Manager within the unique socio-economic and political landscape of Sudan Khartoum. It examines how HR professionals in this specific region must navigate infrastructural challenges, cultural nuances, and economic instability to maintain organizational efficiency. The study argues that in Sudan Khartoum, the Human Resources Manager acts not merely as an administrative officer but as a critical strategic partner responsible for crisis management, talent retention amidst brain drain, and fostering resilience within the workforce.</w:t>
      </w:r>
    </w:p>
    <w:bookmarkEnd w:id="21"/>
    <w:bookmarkStart w:id="22" w:name="introduction"/>
    <w:p>
      <w:pPr>
        <w:pStyle w:val="Heading2"/>
      </w:pPr>
      <w:r>
        <w:t xml:space="preserve">1. Introduction</w:t>
      </w:r>
    </w:p>
    <w:p>
      <w:pPr>
        <w:pStyle w:val="FirstParagraph"/>
      </w:pPr>
      <w:r>
        <w:t xml:space="preserve">The modern business environment is characterized by volatility and rapid change. However, in Sudan Khartoum, the challenges facing organizations extend beyond typical market fluctuations to encompass systemic infrastructural deficits and political uncertainty. In this context, the Human Resources Manager holds a pivotal position that transcends traditional personnel administration. The capital city of Khartoum serves as the economic and administrative heart of Sudan; consequently, businesses operating here require HR strategies that are robust, adaptive, and culturally attuned.</w:t>
      </w:r>
    </w:p>
    <w:p>
      <w:pPr>
        <w:pStyle w:val="BodyText"/>
      </w:pPr>
      <w:r>
        <w:t xml:space="preserve">This paper aims to analyze the specific duties and strategic importance of the Human Resources Manager in Sudan Khartoum. It will discuss how these professionals manage recruitment amidst skill shortages, handle employee welfare during economic crises, and ensure compliance with local labor laws while promoting organizational stability. Understanding this role is essential for any entity seeking sustainable operations in one of Africa’s most complex urban centers.</w:t>
      </w:r>
    </w:p>
    <w:bookmarkEnd w:id="22"/>
    <w:bookmarkStart w:id="23" w:name="the-unique-context-of-sudan-khartoum"/>
    <w:p>
      <w:pPr>
        <w:pStyle w:val="Heading2"/>
      </w:pPr>
      <w:r>
        <w:t xml:space="preserve">2. The Unique Context of Sudan Khartoum</w:t>
      </w:r>
    </w:p>
    <w:p>
      <w:pPr>
        <w:pStyle w:val="FirstParagraph"/>
      </w:pPr>
      <w:r>
        <w:t xml:space="preserve">To understand the role of the Human Resources Manager, one must first appreciate the environment in which they operate. Sudan Khartoum is a city with a rich history and diverse population, yet it faces significant structural challenges. Infrastructure issues, such as irregular electricity supply and water shortages, directly impact workplace productivity. Furthermore, economic inflation and currency fluctuations create an uncertain financial landscape for both employers and employees.</w:t>
      </w:r>
    </w:p>
    <w:p>
      <w:pPr>
        <w:pStyle w:val="BodyText"/>
      </w:pPr>
      <w:r>
        <w:t xml:space="preserve">In this environment, the Human Resources Manager must act as a buffer between the organization's strategic goals and the harsh realities of daily life in Khartoum. The HR function is no longer just about hiring and firing; it is about survival, adaptation, and maintaining morale in a high-stress environment.</w:t>
      </w:r>
    </w:p>
    <w:bookmarkEnd w:id="23"/>
    <w:bookmarkStart w:id="26" w:name="X545156602f77a773ab6831e158c9d44296a4212"/>
    <w:p>
      <w:pPr>
        <w:pStyle w:val="Heading2"/>
      </w:pPr>
      <w:r>
        <w:t xml:space="preserve">3. Strategic Recruitment and Talent Management</w:t>
      </w:r>
    </w:p>
    <w:p>
      <w:pPr>
        <w:pStyle w:val="FirstParagraph"/>
      </w:pPr>
      <w:r>
        <w:t xml:space="preserve">One of the most critical responsibilities of the Human Resources Manager in Sudan Khartoum is talent acquisition. The region has experienced significant "brain drain," where skilled professionals emigrate to seek stability abroad. Consequently, HR managers face a scarcity of qualified candidates for specialized roles.</w:t>
      </w:r>
    </w:p>
    <w:bookmarkStart w:id="24" w:name="mitigating-skill-gaps"/>
    <w:p>
      <w:pPr>
        <w:pStyle w:val="Heading3"/>
      </w:pPr>
      <w:r>
        <w:t xml:space="preserve">3.1 Mitigating Skill Gaps</w:t>
      </w:r>
    </w:p>
    <w:p>
      <w:pPr>
        <w:pStyle w:val="FirstParagraph"/>
      </w:pPr>
      <w:r>
        <w:t xml:space="preserve">To combat this shortage, the Human Resources Manager must innovate recruitment strategies. This involves partnering with local universities in Khartoum to create internship pipelines and offering extensive on-the-job training programs. The HR manager becomes an educator, upskilling existing staff to fill gaps left by departed talent.</w:t>
      </w:r>
    </w:p>
    <w:bookmarkEnd w:id="24"/>
    <w:bookmarkStart w:id="25" w:name="retention-strategies"/>
    <w:p>
      <w:pPr>
        <w:pStyle w:val="Heading3"/>
      </w:pPr>
      <w:r>
        <w:t xml:space="preserve">3.2 Retention Strategies</w:t>
      </w:r>
    </w:p>
    <w:p>
      <w:pPr>
        <w:pStyle w:val="FirstParagraph"/>
      </w:pPr>
      <w:r>
        <w:t xml:space="preserve">Recruitment is futile without retention. In Sudan Khartoum, financial compensation alone is often insufficient due to inflation. Therefore, the Human Resources Manager must design holistic benefit packages that may include transportation allowances, food subsidies, and flexible working hours to mitigate traffic congestion issues in the capital. By addressing these practical needs, HR managers can foster loyalty and reduce turnover rates.</w:t>
      </w:r>
    </w:p>
    <w:bookmarkEnd w:id="25"/>
    <w:bookmarkEnd w:id="26"/>
    <w:bookmarkStart w:id="29" w:name="employee-relations-and-crisis-management"/>
    <w:p>
      <w:pPr>
        <w:pStyle w:val="Heading2"/>
      </w:pPr>
      <w:r>
        <w:t xml:space="preserve">4. Employee Relations and Crisis Management</w:t>
      </w:r>
    </w:p>
    <w:p>
      <w:pPr>
        <w:pStyle w:val="FirstParagraph"/>
      </w:pPr>
      <w:r>
        <w:t xml:space="preserve">The role of the Human Resources Manager extends deeply into employee relations, particularly when crises strike. Sudan Khartoum has faced periods of political unrest and civil instability, which directly affect the workforce's safety and psychological well-being.</w:t>
      </w:r>
    </w:p>
    <w:bookmarkStart w:id="27" w:name="psychological-safety"/>
    <w:p>
      <w:pPr>
        <w:pStyle w:val="Heading3"/>
      </w:pPr>
      <w:r>
        <w:t xml:space="preserve">4.1 Psychological Safety</w:t>
      </w:r>
    </w:p>
    <w:p>
      <w:pPr>
        <w:pStyle w:val="FirstParagraph"/>
      </w:pPr>
      <w:r>
        <w:t xml:space="preserve">In times of crisis, the Human Resources Manager must prioritize the physical safety of employees. This includes establishing clear communication channels regarding office closures or remote work protocols. Furthermore, HR professionals must provide psychosocial support to help staff cope with anxiety and trauma associated with living in a conflict-prone area.</w:t>
      </w:r>
    </w:p>
    <w:bookmarkEnd w:id="27"/>
    <w:bookmarkStart w:id="28" w:name="communication-bridges"/>
    <w:p>
      <w:pPr>
        <w:pStyle w:val="Heading3"/>
      </w:pPr>
      <w:r>
        <w:t xml:space="preserve">4.2 Communication Bridges</w:t>
      </w:r>
    </w:p>
    <w:p>
      <w:pPr>
        <w:pStyle w:val="FirstParagraph"/>
      </w:pPr>
      <w:r>
        <w:t xml:space="preserve">The HR Manager serves as the primary communication bridge between upper management and the workforce. During uncertain times, transparent communication is vital to prevent rumors and maintain trust. The HR manager must ensure that employees feel heard and protected, which contributes significantly to organizational resilience.</w:t>
      </w:r>
    </w:p>
    <w:bookmarkEnd w:id="28"/>
    <w:bookmarkEnd w:id="29"/>
    <w:bookmarkStart w:id="30" w:name="compliance-with-local-labor-laws"/>
    <w:p>
      <w:pPr>
        <w:pStyle w:val="Heading2"/>
      </w:pPr>
      <w:r>
        <w:t xml:space="preserve">5. Compliance with Local Labor Laws</w:t>
      </w:r>
    </w:p>
    <w:p>
      <w:pPr>
        <w:pStyle w:val="FirstParagraph"/>
      </w:pPr>
      <w:r>
        <w:t xml:space="preserve">Navigating the legal framework is another core function of the Human Resources Manager in Sudan Khartoum. Sudan has specific labor laws governing employment contracts, working hours, and termination procedures. The HR professional must ensure that the organization remains compliant to avoid legal penalties and reputational damage.</w:t>
      </w:r>
    </w:p>
    <w:p>
      <w:pPr>
        <w:pStyle w:val="BodyText"/>
      </w:pPr>
      <w:r>
        <w:t xml:space="preserve">Moreover, as global companies look toward emerging markets in Africa, they often partner with local entities in Khartoum. In these scenarios, the Human Resources Manager must also ensure that international standards of corporate social responsibility are met within the local context, balancing global expectations with local realities.</w:t>
      </w:r>
    </w:p>
    <w:bookmarkEnd w:id="30"/>
    <w:bookmarkStart w:id="31" w:name="conclusion"/>
    <w:p>
      <w:pPr>
        <w:pStyle w:val="Heading2"/>
      </w:pPr>
      <w:r>
        <w:t xml:space="preserve">6. Conclusion</w:t>
      </w:r>
    </w:p>
    <w:p>
      <w:pPr>
        <w:pStyle w:val="FirstParagraph"/>
      </w:pPr>
      <w:r>
        <w:t xml:space="preserve">In conclusion, the role of the Human Resources Manager in Sudan Khartoum is far more complex than in stable economic regions. It requires a blend of strategic foresight, crisis management skills, cultural intelligence, and legal expertise. The HR professional is not just an administrator but a crucial leader who safeguards human capital against external shocks.</w:t>
      </w:r>
    </w:p>
    <w:p>
      <w:pPr>
        <w:pStyle w:val="BodyText"/>
      </w:pPr>
      <w:r>
        <w:t xml:space="preserve">As businesses continue to operate and expand in Sudan Khartoum, the demand for sophisticated Human Resources Management will grow. Organizations that invest in empowering their HR managers with the tools and autonomy to navigate local challenges will be better positioned to thrive. The Human Resources Manager is, therefore, a cornerstone of organizational stability and growth in one of Africa’s most dynamic yet challenging cities.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Sudan Khartoum</dc:title>
  <dc:creator/>
  <dc:language>en</dc:language>
  <cp:keywords/>
  <dcterms:created xsi:type="dcterms:W3CDTF">2026-07-29T09:17:12Z</dcterms:created>
  <dcterms:modified xsi:type="dcterms:W3CDTF">2026-07-29T09:17:12Z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