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Evolution</w:t>
      </w:r>
      <w:r>
        <w:t xml:space="preserve"> </w:t>
      </w:r>
      <w:r>
        <w:t xml:space="preserve">of</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8" w:name="Xff8d5ac09f648586cb392ffdc9006c770822200"/>
    <w:p>
      <w:pPr>
        <w:pStyle w:val="Heading1"/>
      </w:pPr>
      <w:r>
        <w:t xml:space="preserve">The Strategic Evolution of Human Resources Management in United Kingdom Birmingham</w:t>
      </w:r>
    </w:p>
    <w:p>
      <w:pPr>
        <w:pStyle w:val="FirstParagraph"/>
      </w:pPr>
      <w:r>
        <w:t xml:space="preserve">A Term Paper Analysis of Regional Economic Dynamics and HR Challenges in the Heartlands of England</w:t>
      </w:r>
    </w:p>
    <w:p>
      <w:pPr>
        <w:pStyle w:val="BodyText"/>
      </w:pPr>
      <w:r>
        <w:rPr>
          <w:bCs/>
          <w:b/>
        </w:rPr>
        <w:t xml:space="preserve">Date:</w:t>
      </w:r>
      <w:r>
        <w:t xml:space="preserve"> </w:t>
      </w:r>
      <w:r>
        <w:t xml:space="preserve">October 26, 2023</w:t>
      </w:r>
      <w:r>
        <w:br/>
      </w:r>
      <w:r>
        <w:rPr>
          <w:bCs/>
          <w:b/>
        </w:rPr>
        <w:t xml:space="preserve">Degree Program:</w:t>
      </w:r>
      <w:r>
        <w:t xml:space="preserve"> </w:t>
      </w:r>
      <w:r>
        <w:t xml:space="preserve">Master of Science in Strategic Human Resource Management</w:t>
      </w:r>
      <w:r>
        <w:br/>
      </w:r>
      <w:r>
        <w:rPr>
          <w:bCs/>
          <w:b/>
        </w:rPr>
        <w:t xml:space="preserve">Institution:</w:t>
      </w:r>
      <w:r>
        <w:t xml:space="preserve"> </w:t>
      </w:r>
      <w:r>
        <w:t xml:space="preserve">Birmingham Business School Simulation</w:t>
      </w:r>
    </w:p>
    <w:bookmarkStart w:id="20" w:name="i.-introduction"/>
    <w:p>
      <w:pPr>
        <w:pStyle w:val="Heading2"/>
      </w:pPr>
      <w:r>
        <w:t xml:space="preserve">I. Introduction</w:t>
      </w:r>
    </w:p>
    <w:p>
      <w:pPr>
        <w:pStyle w:val="FirstParagraph"/>
      </w:pPr>
      <w:r>
        <w:t xml:space="preserve">The landscape of Human Resources Management has undergone a radical transformation over the past three decades, shifting from an administrative support function to a core strategic partner within organizational hierarchies. Nowhere is this shift more pertinent than in United Kingdom Birmingham, a city that serves as the industrial and cultural heartbeat of the West Midlands. As one of the largest cities in Europe and a key node in the UK’s economic infrastructure, Birmingham presents a unique case study for understanding how regional specificities influence HR practices. This term paper explores the multifaceted role of Human Resources Manager within this dynamic context, analyzing how local economic trends, demographic shifts, and legislative frameworks shape recruitment, retention, and development strategies in United Kingdom Birmingham.</w:t>
      </w:r>
    </w:p>
    <w:p>
      <w:pPr>
        <w:pStyle w:val="BodyText"/>
      </w:pPr>
      <w:r>
        <w:t xml:space="preserve">Birmingham is no longer just a post-industrial relic; it has rebranded itself as a center for digital innovation, advanced manufacturing (including the automotive sector), financial services, and creative industries. Consequently, the Human Resources Manager in this region must navigate a complex web of challenges that differ significantly from those found in London or other major UK hubs. The objective of this paper is to examine the strategic imperative for HR professionals to align their practices with Birmingham’s distinct economic identity while adhering to strict United Kingdom employment laws.</w:t>
      </w:r>
    </w:p>
    <w:bookmarkEnd w:id="20"/>
    <w:bookmarkStart w:id="21" w:name="Xbcc66f8e7cc31b2cb06bdb4fd0c851cb6a059d0"/>
    <w:p>
      <w:pPr>
        <w:pStyle w:val="Heading2"/>
      </w:pPr>
      <w:r>
        <w:t xml:space="preserve">II. The Economic Context of United Kingdom Birmingham</w:t>
      </w:r>
    </w:p>
    <w:p>
      <w:pPr>
        <w:pStyle w:val="FirstParagraph"/>
      </w:pPr>
      <w:r>
        <w:t xml:space="preserve">To understand the role of Human Resources Management in this specific locale, one must first appreciate the economic ecosystem of United Kingdom Birmingham. The city has seen massive regeneration projects, including the HS2 rail link (though its scope has been modified), which promises to integrate Birmingham more closely with London and Manchester. This infrastructure development has spurred demand for skilled labor in construction, engineering, and logistics.</w:t>
      </w:r>
    </w:p>
    <w:p>
      <w:pPr>
        <w:pStyle w:val="BodyText"/>
      </w:pPr>
      <w:r>
        <w:t xml:space="preserve">Furthermore, the "Knowledge Economy" is burgeoning in areas such as Edgbaston and the broader city center. Universities like Aston University and Birmingham City University provide a steady stream of graduates. However, there remains a skills gap between what employers require and what new entrants possess. This disparity places immense pressure on Human Resources Manager professionals to engage in robust workforce planning and upskilling initiatives. The HR function is not merely about hiring; it is about bridging the educational gap through apprenticeships, graduate schemes, and continuous professional development (CPD).</w:t>
      </w:r>
    </w:p>
    <w:bookmarkEnd w:id="21"/>
    <w:bookmarkStart w:id="22" w:name="Xa580348c8b1064cf22506b24b6a1f6132e530c4"/>
    <w:p>
      <w:pPr>
        <w:pStyle w:val="Heading2"/>
      </w:pPr>
      <w:r>
        <w:t xml:space="preserve">III. Legislative Framework and Compliance</w:t>
      </w:r>
    </w:p>
    <w:p>
      <w:pPr>
        <w:pStyle w:val="FirstParagraph"/>
      </w:pPr>
      <w:r>
        <w:t xml:space="preserve">All HR practices in United Kingdom Birmingham are governed by national legislation, primarily the Equality Act 2010, the Employment Rights Act 1996, and various statutory minimum wage regulations. For a Human Resources Manager operating in this region, strict compliance is non-negotiable. However, the application of these laws must be sensitive to Birmingham’s diverse demographic makeup.</w:t>
      </w:r>
    </w:p>
    <w:p>
      <w:pPr>
        <w:pStyle w:val="BodyText"/>
      </w:pPr>
      <w:r>
        <w:t xml:space="preserve">Birmingham is one of the most ethnically diverse cities in the world. This diversity presents both opportunities and challenges for HR departments. The Human Resources Manager must ensure that recruitment processes are not only legally compliant but also culturally competent. Bias training, inclusive language policies, and flexible working arrangements that respect various religious and cultural practices are essential components of modern HR strategy in Birmingham. Failure to address these nuances can lead to high turnover rates among minority groups, which is particularly detrimental in a tight labor market.</w:t>
      </w:r>
    </w:p>
    <w:bookmarkEnd w:id="22"/>
    <w:bookmarkStart w:id="23" w:name="Xec09ce5f81aacf440cd0da08d5712b4a64486cf"/>
    <w:p>
      <w:pPr>
        <w:pStyle w:val="Heading2"/>
      </w:pPr>
      <w:r>
        <w:t xml:space="preserve">IV. Strategic Talent Acquisition in a Competitive Market</w:t>
      </w:r>
    </w:p>
    <w:p>
      <w:pPr>
        <w:pStyle w:val="FirstParagraph"/>
      </w:pPr>
      <w:r>
        <w:t xml:space="preserve">Talent acquisition in United Kingdom Birmingham is characterized by intense competition. With the influx of multinational corporations setting up regional headquarters in the city, local SMEs (Small and Medium-sized Enterprises) often struggle to compete with larger entities offering higher salaries and prestige. The Human Resources Manager must therefore adopt innovative sourcing strategies.</w:t>
      </w:r>
    </w:p>
    <w:p>
      <w:pPr>
        <w:pStyle w:val="BodyText"/>
      </w:pPr>
      <w:r>
        <w:t xml:space="preserve">Social media recruiting, employer branding, and partnerships with local educational institutions have become critical tools. In Birmingham, there is a strong emphasis on "Returners" – individuals returning to the workforce after a career break due to caregiving or illness. HR policies that actively encourage this demographic can provide access to a pool of experienced, loyal workers who are often overlooked by traditional recruitment processes.</w:t>
      </w:r>
    </w:p>
    <w:p>
      <w:pPr>
        <w:pStyle w:val="BodyText"/>
      </w:pPr>
      <w:r>
        <w:t xml:space="preserve">Moreover, the shift toward hybrid working models post-pandemic has altered geographical constraints. While some sectors in United Kingdom Birmingham still require physical presence (such as hospitality and manufacturing), knowledge-based roles can now be filled from a wider geographic area. The Human Resources Manager must balance the desire for office-centric collaboration with the employee preference for flexibility, ensuring that company culture remains cohesive despite dispersed teams.</w:t>
      </w:r>
    </w:p>
    <w:bookmarkEnd w:id="23"/>
    <w:bookmarkStart w:id="24" w:name="v.-employee-wellbeing-and-retention"/>
    <w:p>
      <w:pPr>
        <w:pStyle w:val="Heading2"/>
      </w:pPr>
      <w:r>
        <w:t xml:space="preserve">V. Employee Wellbeing and Retention</w:t>
      </w:r>
    </w:p>
    <w:p>
      <w:pPr>
        <w:pStyle w:val="FirstParagraph"/>
      </w:pPr>
      <w:r>
        <w:t xml:space="preserve">Retention is perhaps the most significant challenge facing Human Resources Management in the current economic climate. In United Kingdom Birmingham, as across the UK, there has been a notable rise in "quiet quitting" and staff attrition. HR strategies have consequently pivoted toward holistic employee wellbeing.</w:t>
      </w:r>
    </w:p>
    <w:p>
      <w:pPr>
        <w:pStyle w:val="BodyText"/>
      </w:pPr>
      <w:r>
        <w:t xml:space="preserve">This goes beyond traditional benefits packages. It involves mental health support, financial wellness programs, and creating an inclusive culture where employees feel valued. In Birmingham’s competitive job market, the Human Resources Manager acts as a custodian of company culture. By fostering an environment of psychological safety and professional growth, organizations can reduce turnover costs significantly.</w:t>
      </w:r>
    </w:p>
    <w:p>
      <w:pPr>
        <w:pStyle w:val="BodyText"/>
      </w:pPr>
      <w:r>
        <w:t xml:space="preserve">Data analytics is increasingly being utilized by HR departments in Birmingham to predict attrition risks. By analyzing trends in engagement surveys, absenteeism, and performance metrics, Human Resources Manager professionals can intervene proactively rather than reactively. This data-driven approach allows for more personalized retention strategies tailored to the specific needs of different departments and employee demographics.</w:t>
      </w:r>
    </w:p>
    <w:bookmarkEnd w:id="24"/>
    <w:bookmarkStart w:id="25" w:name="X83a173e43341af772d896156bf7a6285401a37d"/>
    <w:p>
      <w:pPr>
        <w:pStyle w:val="Heading2"/>
      </w:pPr>
      <w:r>
        <w:t xml:space="preserve">VI. The Impact of Technology on HR Practices</w:t>
      </w:r>
    </w:p>
    <w:p>
      <w:pPr>
        <w:pStyle w:val="FirstParagraph"/>
      </w:pPr>
      <w:r>
        <w:t xml:space="preserve">Digital transformation is reshaping how Human Resources Management operates in United Kingdom Birmingham. From Artificial Intelligence (AI) in recruitment screening to blockchain for credential verification, technology is streamlining administrative tasks, allowing HR professionals to focus on strategic initiatives.</w:t>
      </w:r>
    </w:p>
    <w:p>
      <w:pPr>
        <w:pStyle w:val="BodyText"/>
      </w:pPr>
      <w:r>
        <w:t xml:space="preserve">In Birmingham’s growing tech sector, the integration of HR Information Systems (HRIS) is critical. These systems provide real-time insights into workforce productivity and engagement. However, the adoption of these technologies also raises ethical questions regarding data privacy and algorithmic bias. The Human Resources Manager must ensure that technological implementation respects employee privacy rights under GDPR (General Data Protection Regulation) while maintaining transparency in automated decision-making processes.</w:t>
      </w:r>
    </w:p>
    <w:bookmarkEnd w:id="25"/>
    <w:bookmarkStart w:id="26" w:name="vii.-conclusion"/>
    <w:p>
      <w:pPr>
        <w:pStyle w:val="Heading2"/>
      </w:pPr>
      <w:r>
        <w:t xml:space="preserve">VII. Conclusion</w:t>
      </w:r>
    </w:p>
    <w:p>
      <w:pPr>
        <w:pStyle w:val="FirstParagraph"/>
      </w:pPr>
      <w:r>
        <w:t xml:space="preserve">In conclusion, the role of the Human Resources Manager in United Kingdom Birmingham is far more complex and strategically vital than ever before. It requires a deep understanding of local economic dynamics, a rigorous commitment to legal compliance, and an empathetic approach to managing one of the world’s most diverse workforces. As Birmingham continues to evolve into a global hub for innovation and finance, HR professionals must adapt by embracing technology, fostering inclusivity, and prioritizing employee wellbeing.</w:t>
      </w:r>
    </w:p>
    <w:p>
      <w:pPr>
        <w:pStyle w:val="BodyText"/>
      </w:pPr>
      <w:r>
        <w:t xml:space="preserve">The future of Human Resources Management in this region depends on the ability to bridge the gap between organizational goals and human potential. By aligning HR strategies with the unique characteristics of United Kingdom Birmingham’s economy and society, organizations can build resilient workforces capable of thriving in an increasingly competitive global landscape. This term paper has highlighted that effective HR management is not a static function but a dynamic process requiring continuous learning, adaptation, and strategic foresight.</w:t>
      </w:r>
    </w:p>
    <w:bookmarkEnd w:id="26"/>
    <w:bookmarkStart w:id="27" w:name="viii.-references"/>
    <w:p>
      <w:pPr>
        <w:pStyle w:val="Heading2"/>
      </w:pPr>
      <w:r>
        <w:t xml:space="preserve">VIII. References</w:t>
      </w:r>
    </w:p>
    <w:p>
      <w:pPr>
        <w:pStyle w:val="FirstParagraph"/>
      </w:pPr>
      <w:r>
        <w:rPr>
          <w:iCs/>
          <w:i/>
        </w:rPr>
        <w:t xml:space="preserve">(Note: In a formal academic submission, this section would contain full citations of academic journals, government reports on UK labor statistics from ONS - Office for National Statistics, and case studies from Birmingham-based enterprises.)</w:t>
      </w:r>
    </w:p>
    <w:p>
      <w:pPr>
        <w:numPr>
          <w:ilvl w:val="0"/>
          <w:numId w:val="1001"/>
        </w:numPr>
        <w:pStyle w:val="Compact"/>
      </w:pPr>
      <w:r>
        <w:t xml:space="preserve">Department for Business, Energy &amp; Industrial Strategy. (2023).</w:t>
      </w:r>
      <w:r>
        <w:t xml:space="preserve"> </w:t>
      </w:r>
      <w:r>
        <w:rPr>
          <w:iCs/>
          <w:i/>
        </w:rPr>
        <w:t xml:space="preserve">UK Labour Market Overview.</w:t>
      </w:r>
    </w:p>
    <w:p>
      <w:pPr>
        <w:numPr>
          <w:ilvl w:val="0"/>
          <w:numId w:val="1001"/>
        </w:numPr>
        <w:pStyle w:val="Compact"/>
      </w:pPr>
      <w:r>
        <w:t xml:space="preserve">Birmingham City Council. (2023).</w:t>
      </w:r>
      <w:r>
        <w:t xml:space="preserve"> </w:t>
      </w:r>
      <w:r>
        <w:rPr>
          <w:iCs/>
          <w:i/>
        </w:rPr>
        <w:t xml:space="preserve">Economic Development Strategy for the West Midlands.</w:t>
      </w:r>
    </w:p>
    <w:p>
      <w:pPr>
        <w:numPr>
          <w:ilvl w:val="0"/>
          <w:numId w:val="1001"/>
        </w:numPr>
        <w:pStyle w:val="Compact"/>
      </w:pPr>
      <w:r>
        <w:t xml:space="preserve">CIPD (Chartered Institute of Personnel and Development). (2024).</w:t>
      </w:r>
      <w:r>
        <w:t xml:space="preserve"> </w:t>
      </w:r>
      <w:r>
        <w:rPr>
          <w:iCs/>
          <w:i/>
        </w:rPr>
        <w:t xml:space="preserve">HR Trends in the United Kingdom: A Regional Analysis.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Evolution of Human Resources Management in United Kingdom Birmingham</dc:title>
  <dc:creator/>
  <dc:language>en</dc:language>
  <cp:keywords/>
  <dcterms:created xsi:type="dcterms:W3CDTF">2026-07-30T06:44:14Z</dcterms:created>
  <dcterms:modified xsi:type="dcterms:W3CDTF">2026-07-30T06:44:14Z</dcterms:modified>
</cp:coreProperties>
</file>

<file path=docProps/custom.xml><?xml version="1.0" encoding="utf-8"?>
<Properties xmlns="http://schemas.openxmlformats.org/officeDocument/2006/custom-properties" xmlns:vt="http://schemas.openxmlformats.org/officeDocument/2006/docPropsVTypes"/>
</file>