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95d4f712d1997e57efe78fa2bde8685b69a55db"/>
    <w:p>
      <w:pPr>
        <w:pStyle w:val="Heading1"/>
      </w:pPr>
      <w:r>
        <w:t xml:space="preserve">The Strategic Evolution of the Human Resources Manager in United Kingdom Manchester</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Management Studies</w:t>
      </w:r>
      <w:r>
        <w:br/>
      </w:r>
      <w:r>
        <w:rPr>
          <w:bCs/>
          <w:b/>
        </w:rPr>
        <w:t xml:space="preserve">Type:</w:t>
      </w:r>
    </w:p>
    <w:p>
      <w:pPr>
        <w:pStyle w:val="BodyText"/>
      </w:pPr>
      <w:r>
        <w:t xml:space="preserve">This document serves as a comprehensive Term Paper exploring the multifaceted role of the Human Resources Manager within the specific socio-economic and legal context of United Kingdom Manchester. It examines how this position has evolved from administrative oversight to strategic partnership, highlighting its critical function in driving organizational success amidst local industrial changes.</w:t>
      </w:r>
    </w:p>
    <w:bookmarkStart w:id="20" w:name="abstract"/>
    <w:p>
      <w:pPr>
        <w:pStyle w:val="Heading2"/>
      </w:pPr>
      <w:r>
        <w:t xml:space="preserve">Abstract</w:t>
      </w:r>
    </w:p>
    <w:p>
      <w:pPr>
        <w:pStyle w:val="FirstParagraph"/>
      </w:pPr>
      <w:r>
        <w:t xml:space="preserve">The role of the Human Resources Manager has undergone a radical transformation in recent decades. Nowhere is this more evident than in United Kingdom Manchester, a city experiencing rapid economic regeneration and digital transformation. This Term Paper analyzes the responsibilities of the Human Resources Manager, focusing on compliance with UK employment law, diversity and inclusion initiatives unique to Manchester’s demographic landscape, and strategic workforce planning. By examining case studies from Manchester’s thriving tech sector and traditional manufacturing industries that are pivoting to modern services, this paper argues that the Human Resources Manager is no longer just a personnel administrator but a pivotal strategic leader essential for sustainable business growth.</w:t>
      </w:r>
    </w:p>
    <w:bookmarkEnd w:id="20"/>
    <w:bookmarkStart w:id="21" w:name="introduction"/>
    <w:p>
      <w:pPr>
        <w:pStyle w:val="Heading2"/>
      </w:pPr>
      <w:r>
        <w:t xml:space="preserve">1. Introduction</w:t>
      </w:r>
    </w:p>
    <w:p>
      <w:pPr>
        <w:pStyle w:val="FirstParagraph"/>
      </w:pPr>
      <w:r>
        <w:t xml:space="preserve">The corporate landscape of the twenty-first century is defined by volatility, uncertainty, complexity, and ambiguity (VUCA). In this environment, human capital is often cited as the most significant competitive advantage a company can possess. Consequently, the position of Human Resources Manager has shifted from a back-office support function to a core strategic component of executive leadership. This shift is particularly pronounced in United Kingdom Manchester, a city that serves as the primary economic hub for North West England.</w:t>
      </w:r>
    </w:p>
    <w:p>
      <w:pPr>
        <w:pStyle w:val="BodyText"/>
      </w:pPr>
      <w:r>
        <w:t xml:space="preserve">Manchester is currently undergoing one of its most significant periods of regeneration, driven by investment in technology, creative industries, and higher education. As multinational corporations establish headquarters here alongside a booming startup ecosystem, the demand for skilled labor has skyrocketed. In this context, the Human Resources Manager plays a dual role: they are both guardians of legal compliance within the United Kingdom framework and architects of corporate culture capable of attracting global talent to Manchester. This Term Paper aims to dissect these responsibilities and illustrate how effective human resource management directly correlates with organizational resilience in this dynamic region.</w:t>
      </w:r>
    </w:p>
    <w:bookmarkEnd w:id="21"/>
    <w:bookmarkStart w:id="22" w:name="X8372f344411d569f43eec8b6d68677e5225f85b"/>
    <w:p>
      <w:pPr>
        <w:pStyle w:val="Heading2"/>
      </w:pPr>
      <w:r>
        <w:t xml:space="preserve">2. Legal Compliance and Regulatory Framework</w:t>
      </w:r>
    </w:p>
    <w:p>
      <w:pPr>
        <w:pStyle w:val="FirstParagraph"/>
      </w:pPr>
      <w:r>
        <w:t xml:space="preserve">A foundational aspect of the Human Resources Manager’s role is ensuring that organizational practices adhere strictly to the laws of the United Kingdom. The legal framework governing employment in Manchester is complex, involving acts such as the Equality Act 2010, the Working Time Regulations 1998, and recent updates to statutory sick pay and national living wage thresholds.</w:t>
      </w:r>
    </w:p>
    <w:p>
      <w:pPr>
        <w:pStyle w:val="BodyText"/>
      </w:pPr>
      <w:r>
        <w:t xml:space="preserve">In Manchester, where industries range from finance to manufacturing, the Human Resources Manager must possess deep knowledge of these statutes. For instance, under the Equality Act 2010 HR managers are responsible for preventing discrimination in hiring processes. Given Manchester’s diverse population—comprising significant communities from South Asia, Africa, Europe, and beyond—the HR manager must implement robust anti-discrimination policies. Failure to do so not only results in legal penalties but also damages the company’s reputation within the local community. Furthermore, with post-Brexit immigration rules affecting labor availability across the UK Manchester businesses are increasingly relying on domestic talent pools or international skilled worker visas. The Human Resources Manager is critical in navigating these visa processes and ensuring that recruitment strategies remain compliant with Home Office requirements.</w:t>
      </w:r>
    </w:p>
    <w:bookmarkEnd w:id="22"/>
    <w:bookmarkStart w:id="23" w:name="X84ed71443701140a4fd128c84e4914cb6b4b522"/>
    <w:p>
      <w:pPr>
        <w:pStyle w:val="Heading2"/>
      </w:pPr>
      <w:r>
        <w:t xml:space="preserve">3. Talent Acquisition in a Competitive Market</w:t>
      </w:r>
    </w:p>
    <w:p>
      <w:pPr>
        <w:pStyle w:val="FirstParagraph"/>
      </w:pPr>
      <w:r>
        <w:t xml:space="preserve">The "War for Talent" is particularly acute in Manchester. With the expansion of major tech firms like Google and Amazon to the city, alongside the growth of local giants such as Salford MediaCityUK and various fintech startups, competition for skilled workers has intensified. The Human Resources Manager in this environment acts as a brand ambassador. They must craft employer value propositions that distinguish their organization from competitors.</w:t>
      </w:r>
    </w:p>
    <w:p>
      <w:pPr>
        <w:pStyle w:val="BodyText"/>
      </w:pPr>
      <w:r>
        <w:t xml:space="preserve">This involves more than just posting job ads; it requires strategic workforce planning. The Human Resources Manager must analyze market trends to predict future skill gaps. For example, as Manchester positions itself as a leader in artificial intelligence and data science, HR professionals are tasked with building pipelines of talent through partnerships with local universities such as the University of Manchester and Manchester Metropolitan University. This proactive approach ensures that the organization is not merely reacting to labor shortages but is anticipating them.</w:t>
      </w:r>
    </w:p>
    <w:bookmarkEnd w:id="23"/>
    <w:bookmarkStart w:id="24" w:name="diversity-equity-and-inclusion-dei"/>
    <w:p>
      <w:pPr>
        <w:pStyle w:val="Heading2"/>
      </w:pPr>
      <w:r>
        <w:t xml:space="preserve">4. Diversity, Equity, and Inclusion (DEI)</w:t>
      </w:r>
    </w:p>
    <w:p>
      <w:pPr>
        <w:pStyle w:val="FirstParagraph"/>
      </w:pPr>
      <w:r>
        <w:t xml:space="preserve">Diversity in the workplace is not just a moral imperative but a business strategy. In United Kingdom Manchester, where cultural diversity is a hallmark of the city’s identity, ignoring DEI initiatives can lead to significant reputational risk and internal conflict. The Human Resources Manager is tasked with embedding DEI into the fabric of the organization.</w:t>
      </w:r>
    </w:p>
    <w:p>
      <w:pPr>
        <w:pStyle w:val="BodyText"/>
      </w:pPr>
      <w:r>
        <w:t xml:space="preserve">This involves reviewing recruitment practices to remove unconscious bias, implementing flexible working policies that accommodate various religious and family needs, and fostering an inclusive culture where all employees feel valued. Recent studies suggest that diverse teams are more innovative and financially performant. Therefore, the Human Resources Manager must measure progress through data analytics, tracking metrics related to hiring rates of underrepresented groups and employee retention rates across different demographics.</w:t>
      </w:r>
    </w:p>
    <w:bookmarkEnd w:id="24"/>
    <w:bookmarkStart w:id="25" w:name="employee-relations-and-wellbeing"/>
    <w:p>
      <w:pPr>
        <w:pStyle w:val="Heading2"/>
      </w:pPr>
      <w:r>
        <w:t xml:space="preserve">5. Employee Relations and Wellbeing</w:t>
      </w:r>
    </w:p>
    <w:p>
      <w:pPr>
        <w:pStyle w:val="FirstParagraph"/>
      </w:pPr>
      <w:r>
        <w:t xml:space="preserve">The modern workplace places a heavy emphasis on mental health and overall wellbeing. The stress associated with the fast-paced business environment in Manchester’s financial district can lead to burnout if not managed properly. Here, the Human Resources Manager serves as a crucial liaison between management and staff.</w:t>
      </w:r>
    </w:p>
    <w:p>
      <w:pPr>
        <w:pStyle w:val="BodyText"/>
      </w:pPr>
      <w:r>
        <w:t xml:space="preserve">In this Term Paper, we highlight that the Human Resources Manager is responsible for designing comprehensive wellbeing programs. This may include access to counseling services, mental health first aid training for line managers, and flexible working arrangements that allow employees to balance professional duties with personal life in Manchester’s often congested urban environment. By prioritizing employee wellbeing, HR managers reduce absenteeism and turnover costs, directly impacting the bottom line.</w:t>
      </w:r>
    </w:p>
    <w:bookmarkEnd w:id="25"/>
    <w:bookmarkStart w:id="26" w:name="X030d8d6e49569cf4daf0fdbf8c5709e831fb738"/>
    <w:p>
      <w:pPr>
        <w:pStyle w:val="Heading2"/>
      </w:pPr>
      <w:r>
        <w:t xml:space="preserve">6. Strategic Partnership and Change Management</w:t>
      </w:r>
    </w:p>
    <w:p>
      <w:pPr>
        <w:pStyle w:val="FirstParagraph"/>
      </w:pPr>
      <w:r>
        <w:t xml:space="preserve">Perhaps the most evolved aspect of this role is that of the strategic partner. Business environments are constantly changing due to technological advancements and global economic shifts. The Human Resources Manager must work closely with CEOs and CFOs to align human capital strategies with broader business objectives.</w:t>
      </w:r>
    </w:p>
    <w:p>
      <w:pPr>
        <w:pStyle w:val="BodyText"/>
      </w:pPr>
      <w:r>
        <w:t xml:space="preserve">In Manchester, where many traditional manufacturing firms are transitioning to service-based models or adopting Industry 4.0 technologies, change management is vital. Resistance to change is common in the workforce. The Human Resources Manager leads communication strategies that explain the rationale behind changes, retraining programs that upskill employees for new roles, and cultural interventions that foster agility. Without effective leadership from HR, even the most sound business strategy can fail due to poor implementation by disengaged staff.</w:t>
      </w:r>
    </w:p>
    <w:bookmarkEnd w:id="26"/>
    <w:bookmarkStart w:id="27" w:name="conclusion"/>
    <w:p>
      <w:pPr>
        <w:pStyle w:val="Heading2"/>
      </w:pPr>
      <w:r>
        <w:t xml:space="preserve">7. Conclusion</w:t>
      </w:r>
    </w:p>
    <w:p>
      <w:pPr>
        <w:pStyle w:val="FirstParagraph"/>
      </w:pPr>
      <w:r>
        <w:t xml:space="preserve">In conclusion, the role of the Human Resources Manager in United Kingdom Manchester is far more complex than traditional personnel administration suggests. It is a dynamic, multifaceted position that requires a blend of legal expertise, strategic foresight, empathy, and business acumen. As Manchester continues to grow as a major European city for business and innovation, the importance of skilled HR professionals will only increase.</w:t>
      </w:r>
    </w:p>
    <w:p>
      <w:pPr>
        <w:pStyle w:val="BodyText"/>
      </w:pPr>
      <w:r>
        <w:t xml:space="preserve">The Human Resources Manager acts as the bridge between organizational goals and human potential. They ensure compliance with United Kingdom laws while championing diversity, driving talent acquisition in a competitive market, safeguarding employee wellbeing, and leading change management initiatives. For any organization operating in this vibrant region, investing in high-quality Human Resources Management is not merely an administrative necessity; it is a strategic imperative for long-term success. Future research should further explore the impact of remote working trends on HR policies specifically within the North West England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United Kingdom Manchester</dc:title>
  <dc:creator/>
  <dc:language>en</dc:language>
  <cp:keywords/>
  <dcterms:created xsi:type="dcterms:W3CDTF">2026-07-29T12:31:14Z</dcterms:created>
  <dcterms:modified xsi:type="dcterms:W3CDTF">2026-07-29T12:31:14Z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