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Tashkent,</w:t>
      </w:r>
      <w:r>
        <w:t xml:space="preserve"> </w:t>
      </w:r>
      <w:r>
        <w:t xml:space="preserve">Uzbekistan</w:t>
      </w:r>
    </w:p>
    <w:bookmarkStart w:id="27" w:name="Xa4044ead1fa43a1cbcb56aae494655133ca7400"/>
    <w:p>
      <w:pPr>
        <w:pStyle w:val="Heading1"/>
      </w:pPr>
      <w:r>
        <w:t xml:space="preserve">The Strategic Role of the Human Resources Manager in Tashkent, Uzbekistan</w:t>
      </w:r>
    </w:p>
    <w:p>
      <w:pPr>
        <w:pStyle w:val="FirstParagraph"/>
      </w:pPr>
      <w:r>
        <w:rPr>
          <w:bCs/>
          <w:b/>
        </w:rPr>
        <w:t xml:space="preserve">Date:</w:t>
      </w:r>
      <w:r>
        <w:t xml:space="preserve"> </w:t>
      </w:r>
      <w:r>
        <w:t xml:space="preserve">October 26, 2023</w:t>
      </w:r>
      <w:r>
        <w:br/>
      </w:r>
    </w:p>
    <w:bookmarkStart w:id="20" w:name="introduction"/>
    <w:p>
      <w:pPr>
        <w:pStyle w:val="Heading3"/>
      </w:pPr>
      <w:r>
        <w:t xml:space="preserve">1. Introduction</w:t>
      </w:r>
    </w:p>
    <w:p>
      <w:pPr>
        <w:pStyle w:val="FirstParagraph"/>
      </w:pPr>
      <w:r>
        <w:t xml:space="preserve">In recent years, Uzbekistan has undergone a period of profound economic transformation and political liberalization. At the heart of this dynamic change is Tashkent, the capital city and the economic engine of Central Asia. As multinational corporations establish regional headquarters in Tashkent and local enterprises expand rapidly due to privatization efforts, the demand for sophisticated human resource management (HRM) has never been higher. This term paper examines the critical function of the</w:t>
      </w:r>
      <w:r>
        <w:t xml:space="preserve"> </w:t>
      </w:r>
      <w:r>
        <w:rPr>
          <w:bCs/>
          <w:b/>
        </w:rPr>
        <w:t xml:space="preserve">Human Resources Manager</w:t>
      </w:r>
      <w:r>
        <w:t xml:space="preserve"> </w:t>
      </w:r>
      <w:r>
        <w:t xml:space="preserve">within this specific geographical and cultural context. It argues that in</w:t>
      </w:r>
      <w:r>
        <w:t xml:space="preserve"> </w:t>
      </w:r>
      <w:r>
        <w:rPr>
          <w:bCs/>
          <w:b/>
        </w:rPr>
        <w:t xml:space="preserve">Tashkent, Uzbekistan</w:t>
      </w:r>
      <w:r>
        <w:t xml:space="preserve">, the HR manager is no longer merely an administrative processor but a strategic partner essential for navigating legal complexities, fostering organizational culture, and driving competitive advantage through talent acquisition.</w:t>
      </w:r>
    </w:p>
    <w:bookmarkEnd w:id="20"/>
    <w:bookmarkStart w:id="21" w:name="X3b3caa6fe9c0a00ebb726bdde8ac1560cdc3324"/>
    <w:p>
      <w:pPr>
        <w:pStyle w:val="Heading3"/>
      </w:pPr>
      <w:r>
        <w:t xml:space="preserve">2. The Evolving Economic Context of Tashkent</w:t>
      </w:r>
    </w:p>
    <w:p>
      <w:pPr>
        <w:pStyle w:val="FirstParagraph"/>
      </w:pPr>
      <w:r>
        <w:t xml:space="preserve">To understand the role of the HR professional in this region, one must first appreciate the macroeconomic environment. Over the past decade, Uzbekistan has implemented significant reforms aimed at attracting foreign direct investment (FDI) and modernizing its labor market.</w:t>
      </w:r>
      <w:r>
        <w:t xml:space="preserve"> </w:t>
      </w:r>
      <w:r>
        <w:rPr>
          <w:bCs/>
          <w:b/>
        </w:rPr>
        <w:t xml:space="preserve">Tashkent</w:t>
      </w:r>
      <w:r>
        <w:t xml:space="preserve">, as the primary hub for these investments, sees a continuous influx of international businesses ranging from telecommunications and banking to manufacturing and IT services.</w:t>
      </w:r>
    </w:p>
    <w:p>
      <w:pPr>
        <w:pStyle w:val="BodyText"/>
      </w:pPr>
      <w:r>
        <w:t xml:space="preserve">This influx creates a dual challenge: local companies must upskill their workforce to meet global standards, while foreign entities must adapt to local labor norms. The</w:t>
      </w:r>
      <w:r>
        <w:t xml:space="preserve"> </w:t>
      </w:r>
      <w:r>
        <w:rPr>
          <w:bCs/>
          <w:b/>
        </w:rPr>
        <w:t xml:space="preserve">Human Resources Manager</w:t>
      </w:r>
      <w:r>
        <w:t xml:space="preserve"> </w:t>
      </w:r>
      <w:r>
        <w:t xml:space="preserve">sits at the intersection of these pressures. They are responsible for interpreting international best practices and tailoring them to the realities of the Uzbek labor code and cultural expectations. This dual competency is rare and highly valuable in the current market.</w:t>
      </w:r>
    </w:p>
    <w:bookmarkEnd w:id="21"/>
    <w:bookmarkStart w:id="22" w:name="Xbabf18c808c6bdf795d5f2e0fba23c7309c45d7"/>
    <w:p>
      <w:pPr>
        <w:pStyle w:val="Heading3"/>
      </w:pPr>
      <w:r>
        <w:t xml:space="preserve">3. Key Responsibilities of the Human Resources Manager in Tashkent</w:t>
      </w:r>
    </w:p>
    <w:p>
      <w:pPr>
        <w:pStyle w:val="FirstParagraph"/>
      </w:pPr>
      <w:r>
        <w:t xml:space="preserve">The scope of work for an HR professional in Tashkent extends beyond traditional personnel administration. Several core pillars define their role:</w:t>
      </w:r>
    </w:p>
    <w:p>
      <w:pPr>
        <w:numPr>
          <w:ilvl w:val="0"/>
          <w:numId w:val="1001"/>
        </w:numPr>
        <w:pStyle w:val="Compact"/>
      </w:pPr>
      <w:r>
        <w:rPr>
          <w:bCs/>
          <w:b/>
        </w:rPr>
        <w:t xml:space="preserve">Talent Acquisition and Retention:</w:t>
      </w:r>
      <w:r>
        <w:t xml:space="preserve"> </w:t>
      </w:r>
      <w:r>
        <w:t xml:space="preserve">In a competitive market like Tashkent, finding specialized talent—particularly in IT, engineering, and finance—is difficult. The HR Manager must develop robust recruitment strategies that utilize both local university partnerships (such as those with Tashkent State Technical University) and international job platforms. Furthermore, retention is a major issue; skilled workers often leave for opportunities abroad or for higher-paying foreign firms based in</w:t>
      </w:r>
      <w:r>
        <w:t xml:space="preserve"> </w:t>
      </w:r>
      <w:r>
        <w:rPr>
          <w:bCs/>
          <w:b/>
        </w:rPr>
        <w:t xml:space="preserve">Tashkent</w:t>
      </w:r>
      <w:r>
        <w:t xml:space="preserve">. Therefore, designing competitive compensation packages and career development paths is crucial.</w:t>
      </w:r>
    </w:p>
    <w:p>
      <w:pPr>
        <w:numPr>
          <w:ilvl w:val="0"/>
          <w:numId w:val="1001"/>
        </w:numPr>
        <w:pStyle w:val="Compact"/>
      </w:pPr>
      <w:r>
        <w:rPr>
          <w:bCs/>
          <w:b/>
        </w:rPr>
        <w:t xml:space="preserve">Legal Compliance and Labor Relations:</w:t>
      </w:r>
      <w:r>
        <w:t xml:space="preserve"> </w:t>
      </w:r>
      <w:r>
        <w:t xml:space="preserve">Uzbekistan’s labor laws have undergone significant updates to align with international standards. The HR Manager must ensure strict compliance with regulations regarding contracts, working hours, overtime pay, and termination procedures. Missteps in legal compliance can lead to substantial fines and reputational damage. In</w:t>
      </w:r>
      <w:r>
        <w:t xml:space="preserve"> </w:t>
      </w:r>
      <w:r>
        <w:rPr>
          <w:bCs/>
          <w:b/>
        </w:rPr>
        <w:t xml:space="preserve">Tashkent</w:t>
      </w:r>
      <w:r>
        <w:t xml:space="preserve">, where the bureaucratic landscape can be complex, a thorough understanding of local labor legislation is non-negotiable for the HR Manager.</w:t>
      </w:r>
    </w:p>
    <w:p>
      <w:pPr>
        <w:numPr>
          <w:ilvl w:val="0"/>
          <w:numId w:val="1001"/>
        </w:numPr>
        <w:pStyle w:val="Compact"/>
      </w:pPr>
      <w:r>
        <w:rPr>
          <w:bCs/>
          <w:b/>
        </w:rPr>
        <w:t xml:space="preserve">Cultural Integration and Change Management:</w:t>
      </w:r>
      <w:r>
        <w:t xml:space="preserve"> </w:t>
      </w:r>
      <w:r>
        <w:t xml:space="preserve">For foreign companies entering the market, cultural integration is paramount. Uzbek business culture values hierarchy, respect for seniority, and strong personal relationships (networking). The HR Manager acts as a cultural bridge, training expatriate staff on local customs while simultaneously introducing modern management techniques to local employees. This role is vital in preventing friction between global corporate policies and local employee expectations.</w:t>
      </w:r>
    </w:p>
    <w:p>
      <w:pPr>
        <w:numPr>
          <w:ilvl w:val="0"/>
          <w:numId w:val="1001"/>
        </w:numPr>
        <w:pStyle w:val="Compact"/>
      </w:pPr>
      <w:r>
        <w:rPr>
          <w:bCs/>
          <w:b/>
        </w:rPr>
        <w:t xml:space="preserve">Training and Development:</w:t>
      </w:r>
      <w:r>
        <w:t xml:space="preserve"> </w:t>
      </w:r>
      <w:r>
        <w:t xml:space="preserve">There is a recognized skills gap in the Uzbek labor market. The HR Manager plays a pivotal role in identifying these gaps and implementing training programs. This includes both soft skills training (communication, teamwork) and hard technical skills. By investing in human capital, the HR Manager directly contributes to the productivity of organizations operating within</w:t>
      </w:r>
      <w:r>
        <w:t xml:space="preserve"> </w:t>
      </w:r>
      <w:r>
        <w:rPr>
          <w:bCs/>
          <w:b/>
        </w:rPr>
        <w:t xml:space="preserve">Tashkent</w:t>
      </w:r>
      <w:r>
        <w:t xml:space="preserve">.</w:t>
      </w:r>
    </w:p>
    <w:bookmarkEnd w:id="22"/>
    <w:bookmarkStart w:id="23" w:name="Xbf6376826192eecfde0126a7ed970cd45655676"/>
    <w:p>
      <w:pPr>
        <w:pStyle w:val="Heading3"/>
      </w:pPr>
      <w:r>
        <w:t xml:space="preserve">4. Challenges Facing Human Resources Managers in Uzbekistan</w:t>
      </w:r>
    </w:p>
    <w:p>
      <w:pPr>
        <w:pStyle w:val="FirstParagraph"/>
      </w:pPr>
      <w:r>
        <w:t xml:space="preserve">Despite the opportunities, HR professionals in Tashkent face unique challenges. First is the brain drain phenomenon; many highly educated young professionals seek employment in Europe or North America. The HR Manager must therefore work tirelessly to create an engaging workplace culture that retains top talent locally.</w:t>
      </w:r>
    </w:p>
    <w:p>
      <w:pPr>
        <w:pStyle w:val="BodyText"/>
      </w:pPr>
      <w:r>
        <w:t xml:space="preserve">Secondly, there is a generational shift happening within the workforce in</w:t>
      </w:r>
      <w:r>
        <w:t xml:space="preserve"> </w:t>
      </w:r>
      <w:r>
        <w:rPr>
          <w:bCs/>
          <w:b/>
        </w:rPr>
        <w:t xml:space="preserve">Tashkent</w:t>
      </w:r>
      <w:r>
        <w:t xml:space="preserve">. Younger employees, exposed to global digital trends via the internet, demand flexibility, transparency, and meritocratic advancement. Traditional hierarchical structures are being challenged. The HR Manager must adapt performance management systems to be more agile and feedback-oriented to satisfy this new demographic.</w:t>
      </w:r>
    </w:p>
    <w:bookmarkEnd w:id="23"/>
    <w:bookmarkStart w:id="24" w:name="X5c04b75e3ee1cf419f0c67b907df158c9a0bcb8"/>
    <w:p>
      <w:pPr>
        <w:pStyle w:val="Heading3"/>
      </w:pPr>
      <w:r>
        <w:t xml:space="preserve">5. Strategic Importance of the Human Resources Manager</w:t>
      </w:r>
    </w:p>
    <w:p>
      <w:pPr>
        <w:pStyle w:val="FirstParagraph"/>
      </w:pPr>
      <w:r>
        <w:t xml:space="preserve">In modern organizational theory, HR is viewed as a strategic asset rather than a support function. In the context of</w:t>
      </w:r>
      <w:r>
        <w:t xml:space="preserve"> </w:t>
      </w:r>
      <w:r>
        <w:rPr>
          <w:bCs/>
          <w:b/>
        </w:rPr>
        <w:t xml:space="preserve">Tashkent, Uzbekistan</w:t>
      </w:r>
      <w:r>
        <w:t xml:space="preserve">, this perspective is increasingly validated. Companies that leverage their HR departments strategically report higher levels of innovation and employee satisfaction.</w:t>
      </w:r>
    </w:p>
    <w:p>
      <w:pPr>
        <w:pStyle w:val="BodyText"/>
      </w:pPr>
      <w:r>
        <w:t xml:space="preserve">The</w:t>
      </w:r>
      <w:r>
        <w:t xml:space="preserve"> </w:t>
      </w:r>
      <w:r>
        <w:rPr>
          <w:bCs/>
          <w:b/>
        </w:rPr>
        <w:t xml:space="preserve">Human Resources Manager</w:t>
      </w:r>
      <w:r>
        <w:t xml:space="preserve"> </w:t>
      </w:r>
      <w:r>
        <w:t xml:space="preserve">contributes to strategy by:</w:t>
      </w:r>
    </w:p>
    <w:p>
      <w:pPr>
        <w:numPr>
          <w:ilvl w:val="0"/>
          <w:numId w:val="1002"/>
        </w:numPr>
        <w:pStyle w:val="Compact"/>
      </w:pPr>
      <w:r>
        <w:rPr>
          <w:bCs/>
          <w:b/>
        </w:rPr>
        <w:t xml:space="preserve">Data-Driven Decision Making:</w:t>
      </w:r>
      <w:r>
        <w:t xml:space="preserve"> </w:t>
      </w:r>
      <w:r>
        <w:t xml:space="preserve">Utilizing HR analytics to predict turnover trends, assess training effectiveness, and plan workforce capacity.</w:t>
      </w:r>
    </w:p>
    <w:p>
      <w:pPr>
        <w:numPr>
          <w:ilvl w:val="0"/>
          <w:numId w:val="1002"/>
        </w:numPr>
        <w:pStyle w:val="Compact"/>
      </w:pPr>
      <w:r>
        <w:rPr>
          <w:bCs/>
          <w:b/>
        </w:rPr>
        <w:t xml:space="preserve">Employer Branding:</w:t>
      </w:r>
      <w:r>
        <w:t xml:space="preserve"> </w:t>
      </w:r>
      <w:r>
        <w:t xml:space="preserve">Enhancing the company’s reputation as an employer of choice in the competitive Tashkent market.</w:t>
      </w:r>
    </w:p>
    <w:p>
      <w:pPr>
        <w:numPr>
          <w:ilvl w:val="0"/>
          <w:numId w:val="1002"/>
        </w:numPr>
        <w:pStyle w:val="Compact"/>
      </w:pPr>
      <w:r>
        <w:rPr>
          <w:bCs/>
          <w:b/>
        </w:rPr>
        <w:t xml:space="preserve">Diversity and Inclusion:</w:t>
      </w:r>
      <w:r>
        <w:t xml:space="preserve"> </w:t>
      </w:r>
      <w:r>
        <w:t xml:space="preserve">Promoting diversity within the workplace, including gender equality, which is a growing focus in Uzbekistan’s corporate sector.</w:t>
      </w:r>
    </w:p>
    <w:bookmarkEnd w:id="24"/>
    <w:bookmarkStart w:id="25" w:name="conclusion"/>
    <w:p>
      <w:pPr>
        <w:pStyle w:val="Heading3"/>
      </w:pPr>
      <w:r>
        <w:t xml:space="preserve">6. Conclusion</w:t>
      </w:r>
    </w:p>
    <w:p>
      <w:pPr>
        <w:pStyle w:val="FirstParagraph"/>
      </w:pPr>
      <w:r>
        <w:t xml:space="preserve">In conclusion, the role of the</w:t>
      </w:r>
      <w:r>
        <w:t xml:space="preserve"> </w:t>
      </w:r>
      <w:r>
        <w:rPr>
          <w:bCs/>
          <w:b/>
        </w:rPr>
        <w:t xml:space="preserve">Human Resources Manager</w:t>
      </w:r>
      <w:r>
        <w:t xml:space="preserve">, particularly those working in or managing teams within Tashkent, has evolved into a multifaceted and strategic position. They are not only guardians of legal compliance but also architects of organizational culture and drivers of human capital development. The dynamic economic environment in</w:t>
      </w:r>
      <w:r>
        <w:t xml:space="preserve"> </w:t>
      </w:r>
      <w:r>
        <w:rPr>
          <w:bCs/>
          <w:b/>
        </w:rPr>
        <w:t xml:space="preserve">Tashkent, Uzbekistan</w:t>
      </w:r>
      <w:r>
        <w:t xml:space="preserve"> </w:t>
      </w:r>
      <w:r>
        <w:t xml:space="preserve">presents both challenges and opportunities that require HR professionals to be adaptive, knowledgeable, and strategically minded.</w:t>
      </w:r>
    </w:p>
    <w:p>
      <w:pPr>
        <w:pStyle w:val="BodyText"/>
      </w:pPr>
      <w:r>
        <w:t xml:space="preserve">As Uzbekistan continues its integration into the global economy, the quality of HR management will likely become a key differentiator for business success. Therefore, investing in professional development for HR managers and recognizing their strategic value is essential for any organization aiming to thrive in this vibrant Central Asian market. Future research could explore the impact of digitalization on HR processes specifically within Uzbekistan’s growing tech sector.</w:t>
      </w:r>
    </w:p>
    <w:bookmarkEnd w:id="25"/>
    <w:bookmarkStart w:id="26" w:name="references-simulated"/>
    <w:p>
      <w:pPr>
        <w:pStyle w:val="Heading3"/>
      </w:pPr>
      <w:r>
        <w:t xml:space="preserve">7. References (Simulated)</w:t>
      </w:r>
    </w:p>
    <w:p>
      <w:pPr>
        <w:pStyle w:val="FirstParagraph"/>
      </w:pPr>
      <w:r>
        <w:rPr>
          <w:iCs/>
          <w:i/>
        </w:rPr>
        <w:t xml:space="preserve">[1] World Bank Group. (2022). "Uzbekistan Economic Update: Human Capital and Labor Market Reforms."</w:t>
      </w:r>
    </w:p>
    <w:p>
      <w:pPr>
        <w:pStyle w:val="BodyText"/>
      </w:pPr>
      <w:r>
        <w:rPr>
          <w:iCs/>
          <w:i/>
        </w:rPr>
        <w:t xml:space="preserve">[2] Ministry of Labour and Social Relations of the Republic of Uzbekistan. (2023). "Annual Report on Labor Market Statistics in Tashkent."</w:t>
      </w:r>
    </w:p>
    <w:p>
      <w:pPr>
        <w:pStyle w:val="BodyText"/>
      </w:pPr>
      <w:r>
        <w:rPr>
          <w:iCs/>
          <w:i/>
        </w:rPr>
        <w:t xml:space="preserve">[3] Armstrong, M., &amp; Taylor, S. (2020). "Armstrong's Handbook of Human Resource Management Practice." Kogan Page.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Tashkent, Uzbekistan</dc:title>
  <dc:creator/>
  <dc:language>en</dc:language>
  <cp:keywords/>
  <dcterms:created xsi:type="dcterms:W3CDTF">2026-07-29T16:14:48Z</dcterms:created>
  <dcterms:modified xsi:type="dcterms:W3CDTF">2026-07-29T16:14:48Z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