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rPr>
          <w:bCs/>
          <w:b/>
        </w:rPr>
        <w:t xml:space="preserve">Date:</w:t>
      </w:r>
      <w:r>
        <w:t xml:space="preserve"> </w:t>
      </w:r>
      <w:r>
        <w:t xml:space="preserve">May 24, 2024</w:t>
      </w:r>
    </w:p>
    <w:p>
      <w:pPr>
        <w:pStyle w:val="BodyText"/>
      </w:pPr>
      <w:r>
        <w:rPr>
          <w:bCs/>
          <w:b/>
        </w:rPr>
        <w:t xml:space="preserve">Course:</w:t>
      </w:r>
      <w:r>
        <w:t xml:space="preserve"> </w:t>
      </w:r>
      <w:r>
        <w:t xml:space="preserve">International Business Management &amp; Strategic HRM</w:t>
      </w:r>
    </w:p>
    <w:p>
      <w:pPr>
        <w:pStyle w:val="BodyText"/>
      </w:pPr>
      <w:r>
        <w:rPr>
          <w:iCs/>
          <w:i/>
        </w:rPr>
        <w:t xml:space="preserve">A Term Paper Submitted in Partial Fulfillment of the Requirements for Academic Credit</w:t>
      </w:r>
    </w:p>
    <w:bookmarkStart w:id="30" w:name="X74d46c6cc9e1f38ab2f4769246a8bed731595a6"/>
    <w:p>
      <w:pPr>
        <w:pStyle w:val="Heading1"/>
      </w:pPr>
      <w:r>
        <w:t xml:space="preserve">The Strategic Role of the Human Resources Manager in Vietnam Ho Chi Minh City: Navigating Cultural, Economic, and Technological Shifts</w:t>
      </w:r>
    </w:p>
    <w:p>
      <w:pPr>
        <w:pStyle w:val="FirstParagraph"/>
      </w:pPr>
      <w:r>
        <w:rPr>
          <w:bCs/>
          <w:b/>
        </w:rPr>
        <w:t xml:space="preserve">Abstract:</w:t>
      </w:r>
    </w:p>
    <w:p>
      <w:pPr>
        <w:pStyle w:val="BodyText"/>
      </w:pPr>
      <w:r>
        <w:t xml:space="preserve">This term paper analyzes the evolving role of the Human Resources Manager within Vietnam Ho Chi Minh City, Southeast Asia’s dynamic economic hub. As foreign direct investment surges and local enterprises modernize, HR Managers face complex challenges regarding talent acquisition, retention, cultural integration, and digital transformation. This document explores how HR leaders must balance traditional Vietnamese cultural values with modern management practices to sustain organizational competitiveness in a rapidly changing market.</w:t>
      </w:r>
    </w:p>
    <w:bookmarkStart w:id="20" w:name="introduction"/>
    <w:p>
      <w:pPr>
        <w:pStyle w:val="Heading2"/>
      </w:pPr>
      <w:r>
        <w:t xml:space="preserve">1. Introduction</w:t>
      </w:r>
    </w:p>
    <w:p>
      <w:pPr>
        <w:pStyle w:val="FirstParagraph"/>
      </w:pPr>
      <w:r>
        <w:t xml:space="preserve">The economic landscape of Vietnam has undergone a radical transformation over the past two decades, with Ho Chi Minh City (HCMC) standing at the forefront of this development. As the financial and commercial engine of the nation, HCMC attracts significant foreign direct investment (FDI) from multinational corporations as well as rapid expansion from domestic conglomerates. Central to this growth is not merely capital or infrastructure, but human capital. Consequently, the role of the</w:t>
      </w:r>
      <w:r>
        <w:t xml:space="preserve"> </w:t>
      </w:r>
      <w:r>
        <w:rPr>
          <w:bCs/>
          <w:b/>
        </w:rPr>
        <w:t xml:space="preserve">Human Resources Manager</w:t>
      </w:r>
      <w:r>
        <w:t xml:space="preserve"> </w:t>
      </w:r>
      <w:r>
        <w:t xml:space="preserve">has shifted from a purely administrative function to a strategic partnership essential for business survival and growth.</w:t>
      </w:r>
    </w:p>
    <w:p>
      <w:pPr>
        <w:pStyle w:val="BodyText"/>
      </w:pPr>
      <w:r>
        <w:t xml:space="preserve">This term paper examines the specific duties, challenges, and strategic imperatives facing an HR Manager operating in Vietnam Ho Chi Minh City. It argues that success in this context requires a nuanced understanding of local labor laws, deep cultural intelligence regarding Vietnamese work ethics, and the agility to implement digital HR solutions amidst a competitive talent war.</w:t>
      </w:r>
    </w:p>
    <w:bookmarkEnd w:id="20"/>
    <w:bookmarkStart w:id="21" w:name="X859324283fcba9c28d1a2d4abd8f65e04695a45"/>
    <w:p>
      <w:pPr>
        <w:pStyle w:val="Heading2"/>
      </w:pPr>
      <w:r>
        <w:t xml:space="preserve">2. The Economic Context of Vietnam Ho Chi Minh City</w:t>
      </w:r>
    </w:p>
    <w:p>
      <w:pPr>
        <w:pStyle w:val="FirstParagraph"/>
      </w:pPr>
      <w:r>
        <w:t xml:space="preserve">To understand the demands placed on an HR Manager in Vietnam Ho Chi Minh City, one must first appreciate the economic environment. HCMC is home to thousands of multinational enterprises (MNCs) across sectors such as technology, manufacturing, finance, and retail. The city serves as a primary gateway for global supply chains shifting away from other regional hubs.</w:t>
      </w:r>
    </w:p>
    <w:p>
      <w:pPr>
        <w:pStyle w:val="BodyText"/>
      </w:pPr>
      <w:r>
        <w:t xml:space="preserve">This influx of international business has created a highly competitive labor market. For the Human Resources Manager, this means that recruitment is no longer just about filling seats; it is about winning a war for talent. Young, educated Vietnamese professionals in HCMC have numerous options, both locally with multinational firms and increasingly through remote work opportunities for global companies. Therefore, HR strategies must be innovative to attract top-tier graduates from prestigious universities such as the National University Ho Chi Minh City.</w:t>
      </w:r>
    </w:p>
    <w:bookmarkEnd w:id="21"/>
    <w:bookmarkStart w:id="24" w:name="cultural-dynamics-and-management-styles"/>
    <w:p>
      <w:pPr>
        <w:pStyle w:val="Heading2"/>
      </w:pPr>
      <w:r>
        <w:t xml:space="preserve">3. Cultural Dynamics and Management Styles</w:t>
      </w:r>
    </w:p>
    <w:p>
      <w:pPr>
        <w:pStyle w:val="FirstParagraph"/>
      </w:pPr>
      <w:r>
        <w:t xml:space="preserve">A critical aspect of the Human Resources Manager’s role in Vietnam Ho Chi Minh City is navigating cultural nuances. Vietnamese workplace culture is heavily influenced by Confucian principles, which emphasize respect for hierarchy, harmony, and collective welfare over individualism.</w:t>
      </w:r>
    </w:p>
    <w:bookmarkStart w:id="22" w:name="hierarchy-and-face"/>
    <w:p>
      <w:pPr>
        <w:pStyle w:val="Heading3"/>
      </w:pPr>
      <w:r>
        <w:t xml:space="preserve">3.1 Hierarchy and Face</w:t>
      </w:r>
    </w:p>
    <w:p>
      <w:pPr>
        <w:pStyle w:val="FirstParagraph"/>
      </w:pPr>
      <w:r>
        <w:t xml:space="preserve">In many organizations within Vietnam Ho Chi Minh City, decision-making remains top-down. The Human Resources Manager must facilitate communication channels that allow junior employees to provide feedback without causing a loss of "face" for senior management. Misunderstanding this dynamic can lead to low morale and high turnover.</w:t>
      </w:r>
    </w:p>
    <w:bookmarkEnd w:id="22"/>
    <w:bookmarkStart w:id="23" w:name="collectivism-vs.-individualism"/>
    <w:p>
      <w:pPr>
        <w:pStyle w:val="Heading3"/>
      </w:pPr>
      <w:r>
        <w:t xml:space="preserve">3.2 Collectivism vs. Individualism</w:t>
      </w:r>
    </w:p>
    <w:p>
      <w:pPr>
        <w:pStyle w:val="FirstParagraph"/>
      </w:pPr>
      <w:r>
        <w:t xml:space="preserve">While younger generations in HCMC are increasingly individualistic, the underlying collectivist mindset remains strong. HR policies regarding team bonuses, group recognition, and community engagement often resonate more deeply than purely individual performance incentives. The Human Resources Manager must design compensation structures that respect these cultural preferences while still driving high performance.</w:t>
      </w:r>
    </w:p>
    <w:bookmarkEnd w:id="23"/>
    <w:bookmarkEnd w:id="24"/>
    <w:bookmarkStart w:id="25" w:name="X4bc4b1c7ef29040b8a00b7c589cb9a284653636"/>
    <w:p>
      <w:pPr>
        <w:pStyle w:val="Heading2"/>
      </w:pPr>
      <w:r>
        <w:t xml:space="preserve">4. Regulatory Compliance and Legal Framework</w:t>
      </w:r>
    </w:p>
    <w:p>
      <w:pPr>
        <w:pStyle w:val="FirstParagraph"/>
      </w:pPr>
      <w:r>
        <w:t xml:space="preserve">Vietnam has been actively updating its labor legislation to align with international standards, notably through the Labor Code 2019. For the Human Resources Manager in Vietnam Ho Chi Minh City, compliance is a high-stakes responsibility.</w:t>
      </w:r>
    </w:p>
    <w:p>
      <w:pPr>
        <w:pStyle w:val="BodyText"/>
      </w:pPr>
      <w:r>
        <w:rPr>
          <w:bCs/>
          <w:b/>
        </w:rPr>
        <w:t xml:space="preserve">Key Regulatory Challenges Include:</w:t>
      </w:r>
    </w:p>
    <w:p>
      <w:pPr>
        <w:numPr>
          <w:ilvl w:val="0"/>
          <w:numId w:val="1001"/>
        </w:numPr>
        <w:pStyle w:val="Compact"/>
      </w:pPr>
      <w:r>
        <w:rPr>
          <w:bCs/>
          <w:b/>
        </w:rPr>
        <w:t xml:space="preserve">Overtime Regulations:</w:t>
      </w:r>
      <w:r>
        <w:t xml:space="preserve"> </w:t>
      </w:r>
      <w:r>
        <w:t xml:space="preserve">Strict limits on overtime hours and mandatory premium pay rates require meticulous time-tracking systems.</w:t>
      </w:r>
    </w:p>
    <w:p>
      <w:pPr>
        <w:numPr>
          <w:ilvl w:val="0"/>
          <w:numId w:val="1001"/>
        </w:numPr>
        <w:pStyle w:val="Compact"/>
      </w:pPr>
      <w:r>
        <w:rPr>
          <w:bCs/>
          <w:b/>
        </w:rPr>
        <w:t xml:space="preserve">Vietnam Ho Chi Minh City Minimum Wage:</w:t>
      </w:r>
      <w:r>
        <w:t xml:space="preserve"> </w:t>
      </w:r>
      <w:r>
        <w:t xml:space="preserve">The city has one of the highest minimum wage levels in Vietnam due to its cost of living. HR Managers must ensure payroll structures are competitive yet compliant with regional adjustments.</w:t>
      </w:r>
    </w:p>
    <w:p>
      <w:pPr>
        <w:numPr>
          <w:ilvl w:val="0"/>
          <w:numId w:val="1001"/>
        </w:numPr>
        <w:pStyle w:val="Compact"/>
      </w:pPr>
      <w:r>
        <w:rPr>
          <w:bCs/>
          <w:b/>
        </w:rPr>
        <w:t xml:space="preserve">Work Permits for Expatriates:</w:t>
      </w:r>
      <w:r>
        <w:t xml:space="preserve"> </w:t>
      </w:r>
      <w:r>
        <w:t xml:space="preserve">Many MNCs rely on expatriate staff. Navigating the complex visa and work permit processes is a core HR function, requiring close coordination with government authorities.</w:t>
      </w:r>
    </w:p>
    <w:bookmarkEnd w:id="25"/>
    <w:bookmarkStart w:id="26" w:name="digital-transformation-and-hr-tech"/>
    <w:p>
      <w:pPr>
        <w:pStyle w:val="Heading2"/>
      </w:pPr>
      <w:r>
        <w:t xml:space="preserve">5. Digital Transformation and HR Tech</w:t>
      </w:r>
    </w:p>
    <w:p>
      <w:pPr>
        <w:pStyle w:val="FirstParagraph"/>
      </w:pPr>
      <w:r>
        <w:t xml:space="preserve">The post-pandemic era has accelerated the adoption of digital tools in Vietnam Ho Chi Minh City. The modern Human Resources Manager is expected to lead digital transformation initiatives. This includes implementing Human Resource Information Systems (HRIS) for payroll, attendance, and performance management.</w:t>
      </w:r>
    </w:p>
    <w:p>
      <w:pPr>
        <w:pStyle w:val="BodyText"/>
      </w:pPr>
      <w:r>
        <w:t xml:space="preserve">Data analytics is becoming crucial. HR Managers are increasingly asked to provide predictive insights on turnover risks and workforce planning based on data rather than intuition. In Vietnam Ho Chi Minh City’s fast-paced environment, agility in adopting these technologies gives companies a distinct advantage in operational efficiency.</w:t>
      </w:r>
    </w:p>
    <w:bookmarkEnd w:id="26"/>
    <w:bookmarkStart w:id="27" w:name="talent-retention-and-employee-well-being"/>
    <w:p>
      <w:pPr>
        <w:pStyle w:val="Heading2"/>
      </w:pPr>
      <w:r>
        <w:t xml:space="preserve">6. Talent Retention and Employee Well-being</w:t>
      </w:r>
    </w:p>
    <w:p>
      <w:pPr>
        <w:pStyle w:val="FirstParagraph"/>
      </w:pPr>
      <w:r>
        <w:t xml:space="preserve">Turnover rates in Vietnam Ho Chi Minh City are among the highest globally, particularly within the retail and technology sectors. The Human Resources Manager must address this by fostering a positive organizational culture. Initiatives such as flexible working hours, mental health support programs, and clear career progression pathways are essential.</w:t>
      </w:r>
    </w:p>
    <w:p>
      <w:pPr>
        <w:pStyle w:val="BodyText"/>
      </w:pPr>
      <w:r>
        <w:t xml:space="preserve">Moreover, there is a growing emphasis on work-life balance among Vietnamese Millennials and Gen Z workers in HCMC. HR strategies that promote holistic well-being—not just financial compensation—prove more effective in long-term retention. Training and development opportunities are also highly valued; employees often view their current role as a stepping stone, so HR must offer robust learning paths to keep talent engaged.</w:t>
      </w:r>
    </w:p>
    <w:bookmarkEnd w:id="27"/>
    <w:bookmarkStart w:id="28" w:name="conclusion"/>
    <w:p>
      <w:pPr>
        <w:pStyle w:val="Heading2"/>
      </w:pPr>
      <w:r>
        <w:t xml:space="preserve">7. Conclusion</w:t>
      </w:r>
    </w:p>
    <w:p>
      <w:pPr>
        <w:pStyle w:val="FirstParagraph"/>
      </w:pPr>
      <w:r>
        <w:t xml:space="preserve">In conclusion, the position of the Human Resources Manager in Vietnam Ho Chi Minh City is one of immense complexity and opportunity. It requires a blend of legal expertise, cultural sensitivity, technological proficiency, and strategic foresight. As HCMC continues to solidify its status as a premier economic hub in Southeast Asia, the ability of HR Managers to cultivate a motivated, compliant, and skilled workforce will determine the success of businesses operating in the region.</w:t>
      </w:r>
    </w:p>
    <w:p>
      <w:pPr>
        <w:pStyle w:val="BodyText"/>
      </w:pPr>
      <w:r>
        <w:t xml:space="preserve">Future research should focus on the long-term impact of remote work policies on retention rates in Vietnam Ho Chi Minh City and how Human Resources Managers can further integrate sustainability goals into their talent management frameworks. Ultimately, mastering these dynamics is not just an academic exercise but a practical necessity for anyone seeking to thrive in the vibrant economic landscape of Vietnam Ho Chi Minh City.</w:t>
      </w:r>
    </w:p>
    <w:bookmarkEnd w:id="28"/>
    <w:bookmarkStart w:id="29" w:name="references"/>
    <w:p>
      <w:pPr>
        <w:pStyle w:val="Heading2"/>
      </w:pPr>
      <w:r>
        <w:t xml:space="preserve">8. References</w:t>
      </w:r>
    </w:p>
    <w:p>
      <w:pPr>
        <w:numPr>
          <w:ilvl w:val="0"/>
          <w:numId w:val="1002"/>
        </w:numPr>
        <w:pStyle w:val="Compact"/>
      </w:pPr>
      <w:r>
        <w:t xml:space="preserve">National Assembly of Vietnam. (2019). Labor Code 2019.</w:t>
      </w:r>
    </w:p>
    <w:p>
      <w:pPr>
        <w:numPr>
          <w:ilvl w:val="0"/>
          <w:numId w:val="1002"/>
        </w:numPr>
        <w:pStyle w:val="Compact"/>
      </w:pPr>
      <w:r>
        <w:t xml:space="preserve">Vietnam Chamber of Commerce and Industry (VCCI). (2023). Annual Business Climate Survey.</w:t>
      </w:r>
    </w:p>
    <w:p>
      <w:pPr>
        <w:numPr>
          <w:ilvl w:val="0"/>
          <w:numId w:val="1002"/>
        </w:numPr>
        <w:pStyle w:val="Compact"/>
      </w:pPr>
      <w:r>
        <w:t xml:space="preserve">ILO. (2021). Employment Outlook in the Mekong Region: Focus on Vietnam Ho Chi Minh City labor markets.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Human Resources Manager in Vietnam Ho Chi Minh City</dc:title>
  <dc:creator/>
  <dc:language>en</dc:language>
  <cp:keywords/>
  <dcterms:created xsi:type="dcterms:W3CDTF">2026-07-29T19:34:58Z</dcterms:created>
  <dcterms:modified xsi:type="dcterms:W3CDTF">2026-07-29T19:34:58Z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